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34D1AE" w14:textId="77777777" w:rsidR="00715D46" w:rsidRPr="002E7A6F" w:rsidRDefault="00715D46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55CD21C" w14:textId="77777777" w:rsidR="0031527C" w:rsidRPr="002E7A6F" w:rsidRDefault="0031527C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2E88F72" w14:textId="77777777" w:rsidR="00774C9F" w:rsidRPr="002E7A6F" w:rsidRDefault="00774C9F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ED3F13D" w14:textId="77777777" w:rsidR="00316949" w:rsidRPr="002E7A6F" w:rsidRDefault="00316949" w:rsidP="004E62CC">
      <w:pPr>
        <w:spacing w:line="240" w:lineRule="auto"/>
        <w:ind w:right="4677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Dünaamilise hankesüsteemi</w:t>
      </w:r>
      <w:r w:rsidR="005A635E" w:rsidRPr="002E7A6F">
        <w:rPr>
          <w:rFonts w:asciiTheme="minorHAnsi" w:hAnsiTheme="minorHAnsi" w:cstheme="minorHAnsi"/>
          <w:sz w:val="22"/>
          <w:szCs w:val="22"/>
        </w:rPr>
        <w:t xml:space="preserve"> </w:t>
      </w:r>
      <w:r w:rsidR="0067057B" w:rsidRPr="002E7A6F">
        <w:rPr>
          <w:rFonts w:asciiTheme="minorHAnsi" w:hAnsiTheme="minorHAnsi" w:cstheme="minorHAnsi"/>
          <w:sz w:val="22"/>
          <w:szCs w:val="22"/>
        </w:rPr>
        <w:t>menetlustingimused</w:t>
      </w:r>
      <w:r w:rsidRPr="002E7A6F">
        <w:rPr>
          <w:rFonts w:asciiTheme="minorHAnsi" w:hAnsiTheme="minorHAnsi" w:cstheme="minorHAnsi"/>
          <w:sz w:val="22"/>
          <w:szCs w:val="22"/>
        </w:rPr>
        <w:t xml:space="preserve"> </w:t>
      </w:r>
      <w:r w:rsidR="007A31D1" w:rsidRPr="002E7A6F">
        <w:rPr>
          <w:rFonts w:asciiTheme="minorHAnsi" w:hAnsiTheme="minorHAnsi" w:cstheme="minorHAnsi"/>
          <w:sz w:val="22"/>
          <w:szCs w:val="22"/>
        </w:rPr>
        <w:t>ja kategooriad</w:t>
      </w:r>
    </w:p>
    <w:p w14:paraId="63DA8F6B" w14:textId="77777777" w:rsidR="00774C9F" w:rsidRPr="002E7A6F" w:rsidRDefault="00774C9F" w:rsidP="004E62CC">
      <w:pPr>
        <w:spacing w:line="240" w:lineRule="auto"/>
        <w:ind w:right="-2"/>
        <w:rPr>
          <w:rFonts w:asciiTheme="minorHAnsi" w:hAnsiTheme="minorHAnsi" w:cstheme="minorHAnsi"/>
          <w:sz w:val="22"/>
          <w:szCs w:val="22"/>
        </w:rPr>
      </w:pPr>
    </w:p>
    <w:p w14:paraId="52BCE90A" w14:textId="77777777" w:rsidR="00477B57" w:rsidRPr="002E7A6F" w:rsidRDefault="00EA708A" w:rsidP="004E62C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E7A6F">
        <w:rPr>
          <w:rFonts w:cstheme="minorHAnsi"/>
          <w:b/>
        </w:rPr>
        <w:t>Üldine teave</w:t>
      </w:r>
    </w:p>
    <w:p w14:paraId="3445176D" w14:textId="77777777" w:rsidR="00477B57" w:rsidRPr="002E7A6F" w:rsidRDefault="00477B57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9A06E90" w14:textId="40E3BB4D" w:rsidR="00D457C8" w:rsidRPr="002E7A6F" w:rsidRDefault="00E62A17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Riigi Kaitseinvesteeringute Keskus (edaspidi</w:t>
      </w:r>
      <w:r w:rsidR="005421F1" w:rsidRPr="002E7A6F">
        <w:rPr>
          <w:rFonts w:cstheme="minorHAnsi"/>
        </w:rPr>
        <w:t>:</w:t>
      </w:r>
      <w:r w:rsidRPr="002E7A6F">
        <w:rPr>
          <w:rFonts w:cstheme="minorHAnsi"/>
        </w:rPr>
        <w:t xml:space="preserve"> hankija) loob elektroonilises riigihangete registris (edaspidi</w:t>
      </w:r>
      <w:r w:rsidR="004C4D71" w:rsidRPr="002E7A6F">
        <w:rPr>
          <w:rFonts w:cstheme="minorHAnsi"/>
        </w:rPr>
        <w:t>:</w:t>
      </w:r>
      <w:r w:rsidRPr="002E7A6F">
        <w:rPr>
          <w:rFonts w:cstheme="minorHAnsi"/>
        </w:rPr>
        <w:t xml:space="preserve"> RHR) dünaamilise hankesüsteemi (edaspidi</w:t>
      </w:r>
      <w:r w:rsidR="004C4D71" w:rsidRPr="002E7A6F">
        <w:rPr>
          <w:rFonts w:cstheme="minorHAnsi"/>
        </w:rPr>
        <w:t>:</w:t>
      </w:r>
      <w:r w:rsidRPr="002E7A6F">
        <w:rPr>
          <w:rFonts w:cstheme="minorHAnsi"/>
        </w:rPr>
        <w:t xml:space="preserve"> DHS) „</w:t>
      </w:r>
      <w:r w:rsidR="0061759C" w:rsidRPr="0061759C">
        <w:rPr>
          <w:rFonts w:cstheme="minorHAnsi"/>
        </w:rPr>
        <w:t>Transpordivahendite, relvastuse ja tehnika elutsükliks vajalike katete ostmine, valmistamine, remontimine ja hooldamine</w:t>
      </w:r>
      <w:r w:rsidR="00F2697F" w:rsidRPr="002E7A6F">
        <w:rPr>
          <w:rFonts w:cstheme="minorHAnsi"/>
        </w:rPr>
        <w:t xml:space="preserve">“ (viitenumber </w:t>
      </w:r>
      <w:r w:rsidR="0061759C">
        <w:t>260548</w:t>
      </w:r>
      <w:r w:rsidR="00D457C8" w:rsidRPr="002E7A6F">
        <w:rPr>
          <w:rFonts w:cstheme="minorHAnsi"/>
        </w:rPr>
        <w:t>).</w:t>
      </w:r>
    </w:p>
    <w:p w14:paraId="7ABE6C77" w14:textId="4EEE1CC9" w:rsidR="00E62A17" w:rsidRPr="002E7A6F" w:rsidRDefault="00E62A17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DHS on elektrooniline hankelepingute sõlmimise menetlus, millega selle kehtivusajal ettevõtjad võivad jooksvalt liituda ning hankija võib liitunud taotlejatega sõlmida hankelepinguid riigihangete seaduse (edaspidi</w:t>
      </w:r>
      <w:r w:rsidR="004C4D71" w:rsidRPr="002E7A6F">
        <w:rPr>
          <w:rFonts w:cstheme="minorHAnsi"/>
        </w:rPr>
        <w:t>:</w:t>
      </w:r>
      <w:r w:rsidRPr="002E7A6F">
        <w:rPr>
          <w:rFonts w:cstheme="minorHAnsi"/>
        </w:rPr>
        <w:t xml:space="preserve"> RHS) § 35 sätestatud korras. </w:t>
      </w:r>
    </w:p>
    <w:p w14:paraId="76540F7B" w14:textId="77777777" w:rsidR="00AD64F2" w:rsidRPr="002E7A6F" w:rsidRDefault="00E62A17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Kõik hankimisega seotud toimingud</w:t>
      </w:r>
      <w:r w:rsidR="001F00E1" w:rsidRPr="002E7A6F">
        <w:rPr>
          <w:rFonts w:cstheme="minorHAnsi"/>
        </w:rPr>
        <w:t xml:space="preserve"> viiakse läbi </w:t>
      </w:r>
      <w:r w:rsidR="00533A36" w:rsidRPr="002E7A6F">
        <w:rPr>
          <w:rFonts w:cstheme="minorHAnsi"/>
        </w:rPr>
        <w:t>RHR</w:t>
      </w:r>
      <w:r w:rsidR="00983394" w:rsidRPr="002E7A6F">
        <w:rPr>
          <w:rFonts w:cstheme="minorHAnsi"/>
        </w:rPr>
        <w:t>-</w:t>
      </w:r>
      <w:proofErr w:type="spellStart"/>
      <w:r w:rsidR="00533A36" w:rsidRPr="002E7A6F">
        <w:rPr>
          <w:rFonts w:cstheme="minorHAnsi"/>
        </w:rPr>
        <w:t>is</w:t>
      </w:r>
      <w:proofErr w:type="spellEnd"/>
      <w:r w:rsidR="00EA708A" w:rsidRPr="002E7A6F">
        <w:rPr>
          <w:rFonts w:cstheme="minorHAnsi"/>
        </w:rPr>
        <w:t>, sh kogu teabevahetus</w:t>
      </w:r>
      <w:r w:rsidR="00533A36" w:rsidRPr="002E7A6F">
        <w:rPr>
          <w:rFonts w:cstheme="minorHAnsi"/>
        </w:rPr>
        <w:t xml:space="preserve">. </w:t>
      </w:r>
    </w:p>
    <w:p w14:paraId="11E2E470" w14:textId="0EBF2417" w:rsidR="00EE3291" w:rsidRDefault="00EE3291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710730">
        <w:rPr>
          <w:rFonts w:cstheme="minorHAnsi"/>
        </w:rPr>
        <w:t>DHS</w:t>
      </w:r>
      <w:r w:rsidR="00983394" w:rsidRPr="00710730">
        <w:rPr>
          <w:rFonts w:cstheme="minorHAnsi"/>
        </w:rPr>
        <w:t>-i</w:t>
      </w:r>
      <w:r w:rsidRPr="00710730">
        <w:rPr>
          <w:rFonts w:cstheme="minorHAnsi"/>
        </w:rPr>
        <w:t xml:space="preserve"> alusel</w:t>
      </w:r>
      <w:r w:rsidR="009E4188" w:rsidRPr="00710730">
        <w:rPr>
          <w:rFonts w:cstheme="minorHAnsi"/>
        </w:rPr>
        <w:t xml:space="preserve"> </w:t>
      </w:r>
      <w:r w:rsidRPr="00710730">
        <w:rPr>
          <w:rFonts w:cstheme="minorHAnsi"/>
        </w:rPr>
        <w:t>kavandatavate hankelepingute</w:t>
      </w:r>
      <w:r w:rsidR="009E4188" w:rsidRPr="00710730">
        <w:rPr>
          <w:rFonts w:cstheme="minorHAnsi"/>
        </w:rPr>
        <w:t xml:space="preserve"> eeldatav</w:t>
      </w:r>
      <w:r w:rsidRPr="00710730">
        <w:rPr>
          <w:rFonts w:cstheme="minorHAnsi"/>
        </w:rPr>
        <w:t xml:space="preserve"> kogus</w:t>
      </w:r>
      <w:r w:rsidR="00DF5107" w:rsidRPr="00710730">
        <w:rPr>
          <w:rFonts w:cstheme="minorHAnsi"/>
        </w:rPr>
        <w:t xml:space="preserve"> kõikide </w:t>
      </w:r>
      <w:r w:rsidR="00F0175E" w:rsidRPr="00710730">
        <w:rPr>
          <w:rFonts w:cstheme="minorHAnsi"/>
        </w:rPr>
        <w:t>kategooriate</w:t>
      </w:r>
      <w:r w:rsidR="00DF5107" w:rsidRPr="00710730">
        <w:rPr>
          <w:rFonts w:cstheme="minorHAnsi"/>
        </w:rPr>
        <w:t xml:space="preserve"> peale kokku</w:t>
      </w:r>
      <w:r w:rsidRPr="00710730">
        <w:rPr>
          <w:rFonts w:cstheme="minorHAnsi"/>
        </w:rPr>
        <w:t xml:space="preserve"> </w:t>
      </w:r>
      <w:r w:rsidR="009E4188" w:rsidRPr="00710730">
        <w:rPr>
          <w:rFonts w:cstheme="minorHAnsi"/>
        </w:rPr>
        <w:t xml:space="preserve">on </w:t>
      </w:r>
      <w:r w:rsidR="004A2DDC" w:rsidRPr="00710730">
        <w:rPr>
          <w:rFonts w:cstheme="minorHAnsi"/>
          <w:b/>
        </w:rPr>
        <w:t>200</w:t>
      </w:r>
      <w:r w:rsidR="00C07E3F" w:rsidRPr="00710730">
        <w:rPr>
          <w:rFonts w:cstheme="minorHAnsi"/>
          <w:b/>
        </w:rPr>
        <w:t xml:space="preserve"> tk</w:t>
      </w:r>
      <w:r w:rsidR="00C07E3F" w:rsidRPr="00710730">
        <w:rPr>
          <w:rFonts w:cstheme="minorHAnsi"/>
        </w:rPr>
        <w:t>.</w:t>
      </w:r>
      <w:r w:rsidR="00B65A1A" w:rsidRPr="00710730">
        <w:rPr>
          <w:rFonts w:cstheme="minorHAnsi"/>
        </w:rPr>
        <w:t xml:space="preserve"> Hankelepingute kogus on piiratud DHS</w:t>
      </w:r>
      <w:r w:rsidR="00983394" w:rsidRPr="00710730">
        <w:rPr>
          <w:rFonts w:cstheme="minorHAnsi"/>
        </w:rPr>
        <w:t>-i</w:t>
      </w:r>
      <w:r w:rsidR="00B65A1A" w:rsidRPr="00710730">
        <w:rPr>
          <w:rFonts w:cstheme="minorHAnsi"/>
        </w:rPr>
        <w:t xml:space="preserve"> eeldatava maksumuse mahu täitumisega.</w:t>
      </w:r>
      <w:r w:rsidR="00E2475B" w:rsidRPr="00710730">
        <w:rPr>
          <w:rFonts w:cstheme="minorHAnsi"/>
        </w:rPr>
        <w:t xml:space="preserve"> NB! RHR-</w:t>
      </w:r>
      <w:proofErr w:type="spellStart"/>
      <w:r w:rsidR="00E2475B" w:rsidRPr="00710730">
        <w:rPr>
          <w:rFonts w:cstheme="minorHAnsi"/>
        </w:rPr>
        <w:t>is</w:t>
      </w:r>
      <w:proofErr w:type="spellEnd"/>
      <w:r w:rsidR="00E2475B" w:rsidRPr="00710730">
        <w:rPr>
          <w:rFonts w:cstheme="minorHAnsi"/>
        </w:rPr>
        <w:t xml:space="preserve"> on </w:t>
      </w:r>
      <w:r w:rsidR="009E6AA7" w:rsidRPr="00710730">
        <w:rPr>
          <w:rFonts w:cstheme="minorHAnsi"/>
        </w:rPr>
        <w:t>kategooria nimetatud kui „osa“.</w:t>
      </w:r>
    </w:p>
    <w:p w14:paraId="62AEB74A" w14:textId="77777777" w:rsidR="00992F01" w:rsidRPr="00992F01" w:rsidRDefault="00992F01" w:rsidP="00B550C7">
      <w:pPr>
        <w:pStyle w:val="Loendilik"/>
        <w:numPr>
          <w:ilvl w:val="1"/>
          <w:numId w:val="1"/>
        </w:numPr>
        <w:jc w:val="both"/>
        <w:rPr>
          <w:rFonts w:cstheme="minorHAnsi"/>
        </w:rPr>
      </w:pPr>
      <w:r w:rsidRPr="00992F01">
        <w:rPr>
          <w:rFonts w:cstheme="minorHAnsi"/>
        </w:rPr>
        <w:t xml:space="preserve">Hankijal on õigus dünaamilise hankesüsteemi kehtivusaega muuta, esitades selleks registrile hanketeate. </w:t>
      </w:r>
    </w:p>
    <w:p w14:paraId="55D835C9" w14:textId="2CBEE800" w:rsidR="00992F01" w:rsidRPr="00992F01" w:rsidRDefault="00992F01" w:rsidP="00B550C7">
      <w:pPr>
        <w:pStyle w:val="Loendilik"/>
        <w:numPr>
          <w:ilvl w:val="1"/>
          <w:numId w:val="1"/>
        </w:numPr>
        <w:jc w:val="both"/>
        <w:rPr>
          <w:rFonts w:cstheme="minorHAnsi"/>
        </w:rPr>
      </w:pPr>
      <w:r w:rsidRPr="00992F01">
        <w:rPr>
          <w:rFonts w:cstheme="minorHAnsi"/>
        </w:rPr>
        <w:t>Dünaamilise hankesüsteemi alusel hangitakse</w:t>
      </w:r>
      <w:r>
        <w:rPr>
          <w:rFonts w:cstheme="minorHAnsi"/>
        </w:rPr>
        <w:t xml:space="preserve"> kaupa ja teenust</w:t>
      </w:r>
      <w:r w:rsidRPr="00992F01">
        <w:rPr>
          <w:rFonts w:cstheme="minorHAnsi"/>
        </w:rPr>
        <w:t xml:space="preserve"> nii kohustusliku kui vabatahtliku keskse hankimise kaudu (täpsustatakse igakordselt seotud hankes). </w:t>
      </w:r>
    </w:p>
    <w:p w14:paraId="48624ED0" w14:textId="77777777" w:rsidR="00533A36" w:rsidRPr="002E7A6F" w:rsidRDefault="00533A36" w:rsidP="004E62CC">
      <w:pPr>
        <w:pStyle w:val="Loendilik"/>
        <w:spacing w:after="0" w:line="240" w:lineRule="auto"/>
        <w:ind w:left="360"/>
        <w:jc w:val="both"/>
        <w:rPr>
          <w:rFonts w:cstheme="minorHAnsi"/>
        </w:rPr>
      </w:pPr>
    </w:p>
    <w:p w14:paraId="7E766F41" w14:textId="77777777" w:rsidR="00AC0C30" w:rsidRPr="002E7A6F" w:rsidRDefault="00AC0C30" w:rsidP="004E62C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eastAsia="SimSun" w:cstheme="minorHAnsi"/>
          <w:b/>
        </w:rPr>
      </w:pPr>
      <w:r w:rsidRPr="002E7A6F">
        <w:rPr>
          <w:rFonts w:eastAsia="SimSun" w:cstheme="minorHAnsi"/>
          <w:b/>
        </w:rPr>
        <w:t>Dünaamilise hankesüsteemiga liitumine</w:t>
      </w:r>
    </w:p>
    <w:p w14:paraId="20970DD2" w14:textId="77777777" w:rsidR="00AC0C30" w:rsidRPr="002E7A6F" w:rsidRDefault="00AC0C30" w:rsidP="004E62CC">
      <w:pPr>
        <w:spacing w:line="240" w:lineRule="auto"/>
        <w:ind w:left="360"/>
        <w:rPr>
          <w:rFonts w:ascii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5DF9F8D8" w14:textId="77777777" w:rsidR="00D4733A" w:rsidRPr="002E7A6F" w:rsidRDefault="00EC7222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Igal ettevõtjal on võimalus DHS</w:t>
      </w:r>
      <w:r w:rsidR="00983394" w:rsidRPr="002E7A6F">
        <w:rPr>
          <w:rFonts w:cstheme="minorHAnsi"/>
        </w:rPr>
        <w:t>-i</w:t>
      </w:r>
      <w:r w:rsidRPr="002E7A6F">
        <w:rPr>
          <w:rFonts w:cstheme="minorHAnsi"/>
        </w:rPr>
        <w:t xml:space="preserve"> kehtivusajal esitada taotlusi süsteemiga liitumiseks. </w:t>
      </w:r>
      <w:r w:rsidR="00576CC4" w:rsidRPr="002E7A6F">
        <w:rPr>
          <w:rFonts w:cstheme="minorHAnsi"/>
        </w:rPr>
        <w:t xml:space="preserve">Liitumine </w:t>
      </w:r>
      <w:r w:rsidR="0067057B" w:rsidRPr="002E7A6F">
        <w:rPr>
          <w:rFonts w:cstheme="minorHAnsi"/>
        </w:rPr>
        <w:t>DHS-</w:t>
      </w:r>
      <w:r w:rsidR="00576CC4" w:rsidRPr="002E7A6F">
        <w:rPr>
          <w:rFonts w:cstheme="minorHAnsi"/>
        </w:rPr>
        <w:t>iga on tasuta.</w:t>
      </w:r>
    </w:p>
    <w:p w14:paraId="59CC6237" w14:textId="77777777" w:rsidR="00EC7222" w:rsidRPr="002E7A6F" w:rsidRDefault="00EC7222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DHS</w:t>
      </w:r>
      <w:r w:rsidR="00983394" w:rsidRPr="002E7A6F">
        <w:rPr>
          <w:rFonts w:cstheme="minorHAnsi"/>
        </w:rPr>
        <w:t>-iga</w:t>
      </w:r>
      <w:r w:rsidRPr="002E7A6F">
        <w:rPr>
          <w:rFonts w:cstheme="minorHAnsi"/>
        </w:rPr>
        <w:t xml:space="preserve"> liitumise</w:t>
      </w:r>
      <w:r w:rsidR="00994D59" w:rsidRPr="002E7A6F">
        <w:rPr>
          <w:rFonts w:cstheme="minorHAnsi"/>
        </w:rPr>
        <w:t xml:space="preserve"> taotlused, mis</w:t>
      </w:r>
      <w:r w:rsidRPr="002E7A6F">
        <w:rPr>
          <w:rFonts w:cstheme="minorHAnsi"/>
        </w:rPr>
        <w:t xml:space="preserve"> </w:t>
      </w:r>
      <w:r w:rsidR="00994D59" w:rsidRPr="002E7A6F">
        <w:rPr>
          <w:rFonts w:cstheme="minorHAnsi"/>
          <w:color w:val="202020"/>
          <w:shd w:val="clear" w:color="auto" w:fill="FFFFFF"/>
        </w:rPr>
        <w:t>esitatakse 30 päeva jooksul hanketeate avaldamisest arvates</w:t>
      </w:r>
      <w:r w:rsidRPr="002E7A6F">
        <w:rPr>
          <w:rFonts w:cstheme="minorHAnsi"/>
        </w:rPr>
        <w:t xml:space="preserve">, vaatab hankija läbi hiljemalt </w:t>
      </w:r>
      <w:r w:rsidR="0067057B" w:rsidRPr="002E7A6F">
        <w:rPr>
          <w:rFonts w:cstheme="minorHAnsi"/>
        </w:rPr>
        <w:t xml:space="preserve">30 </w:t>
      </w:r>
      <w:r w:rsidRPr="002E7A6F">
        <w:rPr>
          <w:rFonts w:cstheme="minorHAnsi"/>
        </w:rPr>
        <w:t>päeva jooksul. Hilisemad DHS</w:t>
      </w:r>
      <w:r w:rsidR="00983394" w:rsidRPr="002E7A6F">
        <w:rPr>
          <w:rFonts w:cstheme="minorHAnsi"/>
        </w:rPr>
        <w:t>-iga</w:t>
      </w:r>
      <w:r w:rsidRPr="002E7A6F">
        <w:rPr>
          <w:rFonts w:cstheme="minorHAnsi"/>
        </w:rPr>
        <w:t xml:space="preserve"> liitumise taotlused vaatab hankija läbi 10 tööpäeva jooksul nende kättesaamisest arvates. Tähtaega võib põhjendatud </w:t>
      </w:r>
      <w:r w:rsidR="00994D59" w:rsidRPr="002E7A6F">
        <w:rPr>
          <w:rFonts w:cstheme="minorHAnsi"/>
        </w:rPr>
        <w:t>eri</w:t>
      </w:r>
      <w:r w:rsidRPr="002E7A6F">
        <w:rPr>
          <w:rFonts w:cstheme="minorHAnsi"/>
        </w:rPr>
        <w:t>juhtudel pikendada 15 tööpäevani, seda eelkõige tulenevalt vajadusest läbi vaadata täiendavaid dokumente või muul viisil kontrollida, kas kvalifitseerimise tingimused on täidetud.</w:t>
      </w:r>
    </w:p>
    <w:p w14:paraId="10E0B977" w14:textId="77777777" w:rsidR="00EC7222" w:rsidRPr="002E7A6F" w:rsidRDefault="00EC7222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 xml:space="preserve">Taotleja </w:t>
      </w:r>
      <w:r w:rsidR="00410AE6" w:rsidRPr="002E7A6F">
        <w:rPr>
          <w:rFonts w:cstheme="minorHAnsi"/>
        </w:rPr>
        <w:t xml:space="preserve">peab esitama </w:t>
      </w:r>
      <w:r w:rsidRPr="002E7A6F">
        <w:rPr>
          <w:rFonts w:cstheme="minorHAnsi"/>
        </w:rPr>
        <w:t>hankepass</w:t>
      </w:r>
      <w:r w:rsidR="00410AE6" w:rsidRPr="002E7A6F">
        <w:rPr>
          <w:rFonts w:cstheme="minorHAnsi"/>
        </w:rPr>
        <w:t>i.</w:t>
      </w:r>
    </w:p>
    <w:p w14:paraId="1837C9C6" w14:textId="1FD31AE5" w:rsidR="00410AE6" w:rsidRPr="002E7A6F" w:rsidRDefault="00EE6754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  <w:u w:val="single"/>
        </w:rPr>
      </w:pPr>
      <w:proofErr w:type="spellStart"/>
      <w:r w:rsidRPr="002E7A6F">
        <w:rPr>
          <w:rFonts w:cstheme="minorHAnsi"/>
          <w:bCs/>
        </w:rPr>
        <w:t>Ühistaotluse</w:t>
      </w:r>
      <w:proofErr w:type="spellEnd"/>
      <w:r w:rsidRPr="002E7A6F">
        <w:rPr>
          <w:rFonts w:cstheme="minorHAnsi"/>
          <w:bCs/>
        </w:rPr>
        <w:t xml:space="preserve"> korral peavad </w:t>
      </w:r>
      <w:proofErr w:type="spellStart"/>
      <w:r w:rsidRPr="002E7A6F">
        <w:rPr>
          <w:rFonts w:cstheme="minorHAnsi"/>
          <w:bCs/>
        </w:rPr>
        <w:t>ühistaotlejad</w:t>
      </w:r>
      <w:proofErr w:type="spellEnd"/>
      <w:r w:rsidRPr="002E7A6F">
        <w:rPr>
          <w:rFonts w:cstheme="minorHAnsi"/>
          <w:bCs/>
        </w:rPr>
        <w:t xml:space="preserve"> esitama hankemenetluses osalemise </w:t>
      </w:r>
      <w:r w:rsidR="00CF537E" w:rsidRPr="002E7A6F">
        <w:rPr>
          <w:rFonts w:cstheme="minorHAnsi"/>
          <w:bCs/>
        </w:rPr>
        <w:t>ning</w:t>
      </w:r>
      <w:r w:rsidRPr="002E7A6F">
        <w:rPr>
          <w:rFonts w:cstheme="minorHAnsi"/>
          <w:bCs/>
        </w:rPr>
        <w:t xml:space="preserve"> hankelepingute sõlmimise ja täitmisega seonduvate toimingute tegemiseks enda seast volitatud esindaja.</w:t>
      </w:r>
      <w:r w:rsidRPr="002E7A6F">
        <w:rPr>
          <w:rFonts w:cstheme="minorHAnsi"/>
        </w:rPr>
        <w:t xml:space="preserve"> Volikiri tuleb esitada koos taotlusega ning laadida üles RHR</w:t>
      </w:r>
      <w:r w:rsidR="00983394" w:rsidRPr="002E7A6F">
        <w:rPr>
          <w:rFonts w:cstheme="minorHAnsi"/>
        </w:rPr>
        <w:t>-</w:t>
      </w:r>
      <w:proofErr w:type="spellStart"/>
      <w:r w:rsidRPr="002E7A6F">
        <w:rPr>
          <w:rFonts w:cstheme="minorHAnsi"/>
        </w:rPr>
        <w:t>is</w:t>
      </w:r>
      <w:proofErr w:type="spellEnd"/>
      <w:r w:rsidRPr="002E7A6F">
        <w:rPr>
          <w:rFonts w:cstheme="minorHAnsi"/>
        </w:rPr>
        <w:t xml:space="preserve"> vabalt üleslaetavate dokumentide all. </w:t>
      </w:r>
      <w:proofErr w:type="spellStart"/>
      <w:r w:rsidRPr="002E7A6F">
        <w:rPr>
          <w:rFonts w:cstheme="minorHAnsi"/>
        </w:rPr>
        <w:t>Ühistaotluse</w:t>
      </w:r>
      <w:proofErr w:type="spellEnd"/>
      <w:r w:rsidRPr="002E7A6F">
        <w:rPr>
          <w:rFonts w:cstheme="minorHAnsi"/>
        </w:rPr>
        <w:t xml:space="preserve"> esitamisel esitatakse hankepassid kõigi </w:t>
      </w:r>
      <w:proofErr w:type="spellStart"/>
      <w:r w:rsidRPr="002E7A6F">
        <w:rPr>
          <w:rFonts w:cstheme="minorHAnsi"/>
        </w:rPr>
        <w:t>ühistaotlejate</w:t>
      </w:r>
      <w:proofErr w:type="spellEnd"/>
      <w:r w:rsidRPr="002E7A6F">
        <w:rPr>
          <w:rFonts w:cstheme="minorHAnsi"/>
        </w:rPr>
        <w:t xml:space="preserve"> kohta.</w:t>
      </w:r>
    </w:p>
    <w:p w14:paraId="2F44659B" w14:textId="3661E627" w:rsidR="00822FCE" w:rsidRPr="002E7A6F" w:rsidRDefault="0067057B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DHS-i</w:t>
      </w:r>
      <w:r w:rsidR="00EE6754" w:rsidRPr="002E7A6F">
        <w:rPr>
          <w:rFonts w:cstheme="minorHAnsi"/>
        </w:rPr>
        <w:t xml:space="preserve">ga liitumiseks taotluse esitanud kõrvaldamise alusteta </w:t>
      </w:r>
      <w:r w:rsidR="00D807ED" w:rsidRPr="002E7A6F">
        <w:rPr>
          <w:rFonts w:cstheme="minorHAnsi"/>
        </w:rPr>
        <w:t>ja kvalifitseerimis</w:t>
      </w:r>
      <w:r w:rsidR="00531D1C" w:rsidRPr="002E7A6F">
        <w:rPr>
          <w:rFonts w:cstheme="minorHAnsi"/>
        </w:rPr>
        <w:t xml:space="preserve">tingimustele (kui on esitatud) vastavad </w:t>
      </w:r>
      <w:r w:rsidR="00EE6754" w:rsidRPr="002E7A6F">
        <w:rPr>
          <w:rFonts w:cstheme="minorHAnsi"/>
        </w:rPr>
        <w:t>taotlejad liidetakse hankesüsteemiga</w:t>
      </w:r>
      <w:r w:rsidR="00406AD4" w:rsidRPr="007D1F95">
        <w:rPr>
          <w:rFonts w:cs="Calibri"/>
        </w:rPr>
        <w:t xml:space="preserve">, </w:t>
      </w:r>
      <w:r w:rsidR="00406AD4" w:rsidRPr="00121E9D">
        <w:rPr>
          <w:rFonts w:cs="Calibri"/>
        </w:rPr>
        <w:t>tuleb liitumistaotlus esitada iga kategooria kohta esitades ühe taotluse ja kaasates sinna kõik soovitud hanke kategooriad</w:t>
      </w:r>
    </w:p>
    <w:p w14:paraId="6DFAB962" w14:textId="77777777" w:rsidR="00531D1C" w:rsidRPr="002E7A6F" w:rsidRDefault="00531D1C" w:rsidP="004E62CC">
      <w:pPr>
        <w:pStyle w:val="Loendilik"/>
        <w:spacing w:after="0" w:line="240" w:lineRule="auto"/>
        <w:ind w:left="993"/>
        <w:jc w:val="both"/>
        <w:rPr>
          <w:rFonts w:cstheme="minorHAnsi"/>
        </w:rPr>
      </w:pPr>
    </w:p>
    <w:p w14:paraId="46A6C8C8" w14:textId="77777777" w:rsidR="00C25B30" w:rsidRPr="002E7A6F" w:rsidRDefault="00C25B30" w:rsidP="004E62CC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2E7A6F">
        <w:rPr>
          <w:rFonts w:asciiTheme="minorHAnsi" w:hAnsiTheme="minorHAnsi" w:cstheme="minorHAnsi"/>
          <w:b/>
          <w:kern w:val="0"/>
          <w:sz w:val="22"/>
          <w:szCs w:val="22"/>
          <w:lang w:eastAsia="en-US" w:bidi="ar-SA"/>
        </w:rPr>
        <w:t>Kõrvaldamise alused ja kvalifitseerimistingimused</w:t>
      </w:r>
      <w:r w:rsidR="00531D1C" w:rsidRPr="002E7A6F">
        <w:rPr>
          <w:rFonts w:ascii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</w:p>
    <w:p w14:paraId="077174F4" w14:textId="77777777" w:rsidR="00C25B30" w:rsidRPr="002E7A6F" w:rsidRDefault="00C25B30" w:rsidP="004E62CC">
      <w:pPr>
        <w:spacing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14:paraId="26A07561" w14:textId="77777777" w:rsidR="00531D1C" w:rsidRPr="002E7A6F" w:rsidRDefault="00531D1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T</w:t>
      </w:r>
      <w:r w:rsidR="005960E4" w:rsidRPr="002E7A6F">
        <w:rPr>
          <w:rFonts w:cstheme="minorHAnsi"/>
        </w:rPr>
        <w:t>aotleja esitab kõrvaldamise aluste puudumise kohta hankepassi</w:t>
      </w:r>
      <w:r w:rsidR="000E1CBA" w:rsidRPr="002E7A6F">
        <w:rPr>
          <w:rFonts w:cstheme="minorHAnsi"/>
        </w:rPr>
        <w:t xml:space="preserve"> koos tõenditega</w:t>
      </w:r>
      <w:r w:rsidR="005960E4" w:rsidRPr="002E7A6F">
        <w:rPr>
          <w:rFonts w:cstheme="minorHAnsi"/>
        </w:rPr>
        <w:t>.</w:t>
      </w:r>
      <w:r w:rsidRPr="002E7A6F">
        <w:rPr>
          <w:rFonts w:cstheme="minorHAnsi"/>
        </w:rPr>
        <w:t xml:space="preserve"> </w:t>
      </w:r>
    </w:p>
    <w:p w14:paraId="74C3E1AD" w14:textId="33F50F0E" w:rsidR="00D46EDD" w:rsidRPr="002E7A6F" w:rsidRDefault="00531D1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Kui hankija on seadnud kvalifitseerimistingimused, siis t</w:t>
      </w:r>
      <w:r w:rsidR="00D46EDD" w:rsidRPr="002E7A6F">
        <w:rPr>
          <w:rFonts w:cstheme="minorHAnsi"/>
        </w:rPr>
        <w:t>aotleja kvalifikatsioon peab vastama</w:t>
      </w:r>
      <w:r w:rsidR="005B336E" w:rsidRPr="002E7A6F">
        <w:rPr>
          <w:rFonts w:cstheme="minorHAnsi"/>
        </w:rPr>
        <w:t xml:space="preserve"> </w:t>
      </w:r>
      <w:r w:rsidR="00BD6EB4" w:rsidRPr="002E7A6F">
        <w:rPr>
          <w:rFonts w:cstheme="minorHAnsi"/>
        </w:rPr>
        <w:t>DHS-i</w:t>
      </w:r>
      <w:r w:rsidR="005B336E" w:rsidRPr="002E7A6F">
        <w:rPr>
          <w:rFonts w:cstheme="minorHAnsi"/>
        </w:rPr>
        <w:t xml:space="preserve"> konkreetse</w:t>
      </w:r>
      <w:r w:rsidR="00F0175E" w:rsidRPr="002E7A6F">
        <w:rPr>
          <w:rFonts w:cstheme="minorHAnsi"/>
        </w:rPr>
        <w:t xml:space="preserve"> kategooria </w:t>
      </w:r>
      <w:r w:rsidR="00D46EDD" w:rsidRPr="002E7A6F">
        <w:rPr>
          <w:rFonts w:cstheme="minorHAnsi"/>
        </w:rPr>
        <w:t>kval</w:t>
      </w:r>
      <w:r w:rsidR="003839FA" w:rsidRPr="002E7A6F">
        <w:rPr>
          <w:rFonts w:cstheme="minorHAnsi"/>
        </w:rPr>
        <w:t>ifitseerimistingimustes sätestatud</w:t>
      </w:r>
      <w:r w:rsidR="00D46EDD" w:rsidRPr="002E7A6F">
        <w:rPr>
          <w:rFonts w:cstheme="minorHAnsi"/>
        </w:rPr>
        <w:t xml:space="preserve"> tingimustele</w:t>
      </w:r>
      <w:r w:rsidR="005B336E" w:rsidRPr="002E7A6F">
        <w:rPr>
          <w:rFonts w:cstheme="minorHAnsi"/>
        </w:rPr>
        <w:t xml:space="preserve"> (kui on jaotatud kategooriateks)</w:t>
      </w:r>
      <w:r w:rsidR="00D46EDD" w:rsidRPr="002E7A6F">
        <w:rPr>
          <w:rFonts w:cstheme="minorHAnsi"/>
        </w:rPr>
        <w:t>.</w:t>
      </w:r>
    </w:p>
    <w:p w14:paraId="19B5A914" w14:textId="28C4BC96" w:rsidR="00AD098C" w:rsidRPr="002E7A6F" w:rsidRDefault="00297602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Hankija võib DHS</w:t>
      </w:r>
      <w:r w:rsidR="00983394" w:rsidRPr="002E7A6F">
        <w:rPr>
          <w:rFonts w:cstheme="minorHAnsi"/>
        </w:rPr>
        <w:t>-i</w:t>
      </w:r>
      <w:r w:rsidRPr="002E7A6F">
        <w:rPr>
          <w:rFonts w:cstheme="minorHAnsi"/>
        </w:rPr>
        <w:t xml:space="preserve"> kehtivusajal nõuda sellega liitunud</w:t>
      </w:r>
      <w:r w:rsidR="00D807ED" w:rsidRPr="002E7A6F">
        <w:rPr>
          <w:rFonts w:cstheme="minorHAnsi"/>
        </w:rPr>
        <w:t xml:space="preserve"> taotlejatelt kvalifitseerimis</w:t>
      </w:r>
      <w:r w:rsidRPr="002E7A6F">
        <w:rPr>
          <w:rFonts w:cstheme="minorHAnsi"/>
        </w:rPr>
        <w:t xml:space="preserve">tingimuste täitmise ja kõrvaldamise </w:t>
      </w:r>
      <w:r w:rsidR="00931577" w:rsidRPr="002E7A6F">
        <w:rPr>
          <w:rFonts w:cstheme="minorHAnsi"/>
        </w:rPr>
        <w:t>aluste</w:t>
      </w:r>
      <w:r w:rsidRPr="002E7A6F">
        <w:rPr>
          <w:rFonts w:cstheme="minorHAnsi"/>
        </w:rPr>
        <w:t xml:space="preserve"> puudumise ajakohastatud kinnituse esitamist 5 tööpäeva jooksul hankija nõude esitamisest arvates</w:t>
      </w:r>
      <w:r w:rsidR="00931577" w:rsidRPr="002E7A6F">
        <w:rPr>
          <w:rFonts w:cstheme="minorHAnsi"/>
        </w:rPr>
        <w:t>, mille</w:t>
      </w:r>
      <w:r w:rsidR="00560C98" w:rsidRPr="002E7A6F">
        <w:rPr>
          <w:rFonts w:cstheme="minorHAnsi"/>
        </w:rPr>
        <w:t xml:space="preserve"> taotleja on kohustatud </w:t>
      </w:r>
      <w:r w:rsidR="00931577" w:rsidRPr="002E7A6F">
        <w:rPr>
          <w:rFonts w:cstheme="minorHAnsi"/>
        </w:rPr>
        <w:t>esitama</w:t>
      </w:r>
      <w:r w:rsidRPr="002E7A6F">
        <w:rPr>
          <w:rFonts w:cstheme="minorHAnsi"/>
        </w:rPr>
        <w:t xml:space="preserve">. </w:t>
      </w:r>
    </w:p>
    <w:p w14:paraId="39F77700" w14:textId="77777777" w:rsidR="00040835" w:rsidRPr="002E7A6F" w:rsidRDefault="00040835" w:rsidP="004E62CC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2E7A6F">
        <w:rPr>
          <w:rFonts w:asciiTheme="minorHAnsi" w:hAnsiTheme="minorHAnsi" w:cstheme="minorHAnsi"/>
          <w:b/>
          <w:kern w:val="0"/>
          <w:sz w:val="22"/>
          <w:szCs w:val="22"/>
          <w:lang w:eastAsia="en-US" w:bidi="ar-SA"/>
        </w:rPr>
        <w:lastRenderedPageBreak/>
        <w:t>Heastamine (RHS § 97)</w:t>
      </w:r>
    </w:p>
    <w:p w14:paraId="659D0EEB" w14:textId="77777777" w:rsidR="00040835" w:rsidRPr="002E7A6F" w:rsidRDefault="00040835" w:rsidP="004E62CC">
      <w:pPr>
        <w:pStyle w:val="Loendilik"/>
        <w:spacing w:after="0" w:line="240" w:lineRule="auto"/>
        <w:ind w:left="993"/>
        <w:jc w:val="both"/>
        <w:rPr>
          <w:rFonts w:cstheme="minorHAnsi"/>
        </w:rPr>
      </w:pPr>
    </w:p>
    <w:p w14:paraId="555237FE" w14:textId="2FC122A7" w:rsidR="00040835" w:rsidRPr="002E7A6F" w:rsidRDefault="003A7005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 xml:space="preserve">Taotleja, kellel esineb vähemalt üks RHS § 95 lõike 1 punktides 1–3 ja 5 ning lõike 4 punktides 2–11 nimetatud alustest, võib esitada tõendid selle kohta, et ta on võtnud meetmeid oma usaldusväärsuse taastamiseks. </w:t>
      </w:r>
    </w:p>
    <w:p w14:paraId="4E3AF752" w14:textId="77777777" w:rsidR="00040835" w:rsidRPr="002E7A6F" w:rsidRDefault="00040835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Hankija hindab esitatud tõendeid ja kui ta leiab, et nimetatud tõendid on piisavad taotleja usaldusväärsuse tõendamiseks, ei kõrvalda hankija taotlejat sellekohase põhjendatud kirjaliku otsusega menetlusest</w:t>
      </w:r>
      <w:r w:rsidR="00E66C7C" w:rsidRPr="002E7A6F">
        <w:rPr>
          <w:rFonts w:cstheme="minorHAnsi"/>
        </w:rPr>
        <w:t>,</w:t>
      </w:r>
      <w:r w:rsidRPr="002E7A6F">
        <w:rPr>
          <w:rFonts w:cstheme="minorHAnsi"/>
        </w:rPr>
        <w:t xml:space="preserve"> vaatamata kõrvaldamise aluse olemasolule.</w:t>
      </w:r>
    </w:p>
    <w:p w14:paraId="472EDBC8" w14:textId="77777777" w:rsidR="00040835" w:rsidRPr="002E7A6F" w:rsidRDefault="00040835" w:rsidP="004E62CC">
      <w:pPr>
        <w:pStyle w:val="Loendilik"/>
        <w:spacing w:after="0" w:line="240" w:lineRule="auto"/>
        <w:ind w:left="792"/>
        <w:jc w:val="both"/>
        <w:rPr>
          <w:rFonts w:cstheme="minorHAnsi"/>
        </w:rPr>
      </w:pPr>
    </w:p>
    <w:p w14:paraId="6BB25D12" w14:textId="77777777" w:rsidR="00EE6754" w:rsidRPr="002E7A6F" w:rsidRDefault="00EE6754" w:rsidP="004E62CC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E7A6F">
        <w:rPr>
          <w:rFonts w:asciiTheme="minorHAnsi" w:hAnsiTheme="minorHAnsi" w:cstheme="minorHAnsi"/>
          <w:b/>
          <w:sz w:val="22"/>
          <w:szCs w:val="22"/>
        </w:rPr>
        <w:t>Osalemine seotud hangetes ja hankelepingute sõlmimine</w:t>
      </w:r>
    </w:p>
    <w:p w14:paraId="34A97E71" w14:textId="77777777" w:rsidR="00A239F5" w:rsidRPr="002E7A6F" w:rsidRDefault="00A239F5" w:rsidP="004E62CC">
      <w:pPr>
        <w:pStyle w:val="Loendilik"/>
        <w:spacing w:after="0" w:line="240" w:lineRule="auto"/>
        <w:ind w:left="792"/>
        <w:jc w:val="both"/>
        <w:rPr>
          <w:rFonts w:cstheme="minorHAnsi"/>
        </w:rPr>
      </w:pPr>
    </w:p>
    <w:p w14:paraId="6564751D" w14:textId="64C728EE" w:rsidR="001E412F" w:rsidRPr="002E7A6F" w:rsidRDefault="00E932AA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  <w:color w:val="FF0000"/>
        </w:rPr>
      </w:pPr>
      <w:r w:rsidRPr="002E7A6F">
        <w:rPr>
          <w:rFonts w:cstheme="minorHAnsi"/>
        </w:rPr>
        <w:t xml:space="preserve">Vastavas kategoorias liidetud taotlejatele teeb hankija pakkumuse esitamise ettepanekuid. Pakkumusi saavad esitada kõik </w:t>
      </w:r>
      <w:r w:rsidR="0067057B" w:rsidRPr="002E7A6F">
        <w:rPr>
          <w:rFonts w:cstheme="minorHAnsi"/>
        </w:rPr>
        <w:t>DHS-iga</w:t>
      </w:r>
      <w:r w:rsidRPr="002E7A6F">
        <w:rPr>
          <w:rFonts w:cstheme="minorHAnsi"/>
        </w:rPr>
        <w:t xml:space="preserve"> konkreetses kategoorias pakkumuse esitamise ettepaneku</w:t>
      </w:r>
      <w:r w:rsidR="00931577" w:rsidRPr="002E7A6F">
        <w:rPr>
          <w:rFonts w:cstheme="minorHAnsi"/>
        </w:rPr>
        <w:t xml:space="preserve"> esitamise</w:t>
      </w:r>
      <w:r w:rsidRPr="002E7A6F">
        <w:rPr>
          <w:rFonts w:cstheme="minorHAnsi"/>
        </w:rPr>
        <w:t xml:space="preserve"> hetkeks liidetud taotlejad.</w:t>
      </w:r>
      <w:r w:rsidR="001E412F" w:rsidRPr="002E7A6F">
        <w:rPr>
          <w:rFonts w:cstheme="minorHAnsi"/>
        </w:rPr>
        <w:t xml:space="preserve"> </w:t>
      </w:r>
    </w:p>
    <w:p w14:paraId="10C4C781" w14:textId="78A79542" w:rsidR="00E932AA" w:rsidRPr="00F01D45" w:rsidRDefault="00B652D9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F01D45">
        <w:rPr>
          <w:rFonts w:cstheme="minorHAnsi"/>
          <w:b/>
          <w:bCs/>
        </w:rPr>
        <w:t xml:space="preserve">Seotud hanke täpsem kirjeldus, nõuded </w:t>
      </w:r>
      <w:r w:rsidR="00C16D9B" w:rsidRPr="00F01D45">
        <w:rPr>
          <w:rFonts w:cstheme="minorHAnsi"/>
          <w:b/>
          <w:bCs/>
        </w:rPr>
        <w:t>ja</w:t>
      </w:r>
      <w:r w:rsidRPr="00F01D45">
        <w:rPr>
          <w:rFonts w:cstheme="minorHAnsi"/>
          <w:b/>
          <w:bCs/>
        </w:rPr>
        <w:t xml:space="preserve"> konkreetsed hankelepingu tingimused kajastatakse igakordselt pakkumuse esitamise ettepanekus. </w:t>
      </w:r>
      <w:r w:rsidR="009808D6" w:rsidRPr="00F01D45">
        <w:rPr>
          <w:rFonts w:cstheme="minorHAnsi"/>
          <w:b/>
          <w:bCs/>
        </w:rPr>
        <w:t>DHS</w:t>
      </w:r>
      <w:r w:rsidR="00983394" w:rsidRPr="00F01D45">
        <w:rPr>
          <w:rFonts w:cstheme="minorHAnsi"/>
          <w:b/>
          <w:bCs/>
        </w:rPr>
        <w:t>-i</w:t>
      </w:r>
      <w:r w:rsidR="009808D6" w:rsidRPr="00F01D45">
        <w:rPr>
          <w:rFonts w:cstheme="minorHAnsi"/>
          <w:b/>
          <w:bCs/>
        </w:rPr>
        <w:t xml:space="preserve"> a</w:t>
      </w:r>
      <w:r w:rsidR="003922B9" w:rsidRPr="00F01D45">
        <w:rPr>
          <w:rFonts w:cstheme="minorHAnsi"/>
          <w:b/>
          <w:bCs/>
        </w:rPr>
        <w:t xml:space="preserve">lusdokumentides avaldatud </w:t>
      </w:r>
      <w:r w:rsidR="009808D6" w:rsidRPr="00F01D45">
        <w:rPr>
          <w:rFonts w:cstheme="minorHAnsi"/>
          <w:b/>
          <w:bCs/>
        </w:rPr>
        <w:t xml:space="preserve">hankelepingu </w:t>
      </w:r>
      <w:r w:rsidR="003922B9" w:rsidRPr="00F01D45">
        <w:rPr>
          <w:rFonts w:cstheme="minorHAnsi"/>
          <w:b/>
          <w:bCs/>
        </w:rPr>
        <w:t>üldtingimused kehtivad igas seotud hankes, kui seotud hankes</w:t>
      </w:r>
      <w:r w:rsidR="00B32887" w:rsidRPr="00F01D45">
        <w:rPr>
          <w:rFonts w:cstheme="minorHAnsi"/>
          <w:b/>
          <w:bCs/>
        </w:rPr>
        <w:t xml:space="preserve"> (nt hankelepingus)</w:t>
      </w:r>
      <w:r w:rsidR="003922B9" w:rsidRPr="00F01D45">
        <w:rPr>
          <w:rFonts w:cstheme="minorHAnsi"/>
          <w:b/>
          <w:bCs/>
        </w:rPr>
        <w:t xml:space="preserve"> ei ole sätestatud teisiti. </w:t>
      </w:r>
    </w:p>
    <w:p w14:paraId="6826604D" w14:textId="77777777" w:rsidR="00A13AEC" w:rsidRPr="00F01D45" w:rsidRDefault="00A13AE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F01D45">
        <w:rPr>
          <w:rFonts w:cstheme="minorHAnsi"/>
          <w:b/>
          <w:bCs/>
        </w:rPr>
        <w:t xml:space="preserve">Pakkuja esitab oma pakkumuse, mis peab olema vastavuses pakkumuse esitamise ettepanekus toodud tingimustega. </w:t>
      </w:r>
    </w:p>
    <w:p w14:paraId="23494BE8" w14:textId="5015FA2A" w:rsidR="00A13AEC" w:rsidRPr="002E7A6F" w:rsidRDefault="00A13AE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F01D45">
        <w:rPr>
          <w:rFonts w:cstheme="minorHAnsi"/>
          <w:b/>
          <w:bCs/>
        </w:rPr>
        <w:t xml:space="preserve">Hankijal on õigus igal ajal enne hankelepingu sõlmimist tagasi lükata kõik pakkumused, kui hankijale on teatavaks saanud uued asjaolud, mis välistavad või muudavad hankijale ebaotstarbekaks seotud hanke jätkamise </w:t>
      </w:r>
      <w:r w:rsidR="00470588" w:rsidRPr="00F01D45">
        <w:rPr>
          <w:rFonts w:cstheme="minorHAnsi"/>
          <w:b/>
          <w:bCs/>
        </w:rPr>
        <w:t>esitatud</w:t>
      </w:r>
      <w:r w:rsidRPr="00F01D45">
        <w:rPr>
          <w:rFonts w:cstheme="minorHAnsi"/>
          <w:b/>
          <w:bCs/>
        </w:rPr>
        <w:t xml:space="preserve"> tingimustel (sh olukord, kus pakkumuse esitab ainult üks pakkuja ja ei teki piisavat konkurentsi, muudatused </w:t>
      </w:r>
      <w:r w:rsidR="00412A32" w:rsidRPr="00F01D45">
        <w:rPr>
          <w:rFonts w:cstheme="minorHAnsi"/>
          <w:b/>
          <w:bCs/>
        </w:rPr>
        <w:t>RHS</w:t>
      </w:r>
      <w:r w:rsidR="00983394" w:rsidRPr="00F01D45">
        <w:rPr>
          <w:rFonts w:cstheme="minorHAnsi"/>
          <w:b/>
          <w:bCs/>
        </w:rPr>
        <w:t>-</w:t>
      </w:r>
      <w:proofErr w:type="spellStart"/>
      <w:r w:rsidR="00983394" w:rsidRPr="00F01D45">
        <w:rPr>
          <w:rFonts w:cstheme="minorHAnsi"/>
          <w:b/>
          <w:bCs/>
        </w:rPr>
        <w:t>is</w:t>
      </w:r>
      <w:proofErr w:type="spellEnd"/>
      <w:r w:rsidRPr="00F01D45">
        <w:rPr>
          <w:rFonts w:cstheme="minorHAnsi"/>
          <w:b/>
          <w:bCs/>
        </w:rPr>
        <w:t xml:space="preserve"> või teistes õigusaktides) või hankelepingu sõlmimine etteantud tingimustel ei vastaks enam hankija vajadustele või</w:t>
      </w:r>
      <w:r w:rsidRPr="002E7A6F">
        <w:rPr>
          <w:rFonts w:cstheme="minorHAnsi"/>
        </w:rPr>
        <w:t xml:space="preserve"> ootustele. </w:t>
      </w:r>
    </w:p>
    <w:p w14:paraId="4DF1C644" w14:textId="77777777" w:rsidR="00F83D38" w:rsidRPr="002E7A6F" w:rsidRDefault="00A13AE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Pakkuja kannab kõik oma pakkumuse ettevalmistamise ja esitamisega seotud kulud ning hankija ei ole mingil juhul vastutav nende kulude eest, hoolimata seotud hanke tulemusest.</w:t>
      </w:r>
    </w:p>
    <w:p w14:paraId="4F500761" w14:textId="762AFA64" w:rsidR="00F83D38" w:rsidRPr="002E7A6F" w:rsidRDefault="00F83D38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Riigihankemenetluse läbiviimise keel on eesti keel</w:t>
      </w:r>
      <w:r w:rsidR="00410AE6" w:rsidRPr="002E7A6F">
        <w:rPr>
          <w:rFonts w:cstheme="minorHAnsi"/>
        </w:rPr>
        <w:t xml:space="preserve">. Vajadusel </w:t>
      </w:r>
      <w:r w:rsidR="00853DD9" w:rsidRPr="002E7A6F">
        <w:rPr>
          <w:rFonts w:cstheme="minorHAnsi"/>
        </w:rPr>
        <w:t xml:space="preserve">võib </w:t>
      </w:r>
      <w:r w:rsidR="00410AE6" w:rsidRPr="002E7A6F">
        <w:rPr>
          <w:rFonts w:cstheme="minorHAnsi"/>
        </w:rPr>
        <w:t>hankija lisada seotu</w:t>
      </w:r>
      <w:r w:rsidR="005810AC" w:rsidRPr="002E7A6F">
        <w:rPr>
          <w:rFonts w:cstheme="minorHAnsi"/>
        </w:rPr>
        <w:t>d hangetesse dokumentide inglis</w:t>
      </w:r>
      <w:r w:rsidR="00410AE6" w:rsidRPr="002E7A6F">
        <w:rPr>
          <w:rFonts w:cstheme="minorHAnsi"/>
        </w:rPr>
        <w:t>keelseid tõlkeid.</w:t>
      </w:r>
      <w:r w:rsidRPr="002E7A6F">
        <w:rPr>
          <w:rFonts w:cstheme="minorHAnsi"/>
        </w:rPr>
        <w:t xml:space="preserve"> </w:t>
      </w:r>
      <w:r w:rsidR="00410AE6" w:rsidRPr="002E7A6F">
        <w:rPr>
          <w:rFonts w:cstheme="minorHAnsi"/>
        </w:rPr>
        <w:t>K</w:t>
      </w:r>
      <w:r w:rsidRPr="002E7A6F">
        <w:rPr>
          <w:rFonts w:cstheme="minorHAnsi"/>
        </w:rPr>
        <w:t>ui taotleja/pakkuja soovib saada riigihanke alusdokumente</w:t>
      </w:r>
      <w:r w:rsidR="00410AE6" w:rsidRPr="002E7A6F">
        <w:rPr>
          <w:rFonts w:cstheme="minorHAnsi"/>
        </w:rPr>
        <w:t xml:space="preserve"> mõnes muus võõrkeeles</w:t>
      </w:r>
      <w:r w:rsidRPr="002E7A6F">
        <w:rPr>
          <w:rFonts w:cstheme="minorHAnsi"/>
        </w:rPr>
        <w:t>, korraldab ta tõlke ise omal kulul. Tõlke erinevuse korral lähtutakse eestikeelsest versioonist.</w:t>
      </w:r>
    </w:p>
    <w:p w14:paraId="4C37E490" w14:textId="69D4C610" w:rsidR="00A13AEC" w:rsidRPr="002E7A6F" w:rsidRDefault="00A13AE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Pakkumuste esitamise tähtaeg määratakse pakkumuse esitamise ettepanekus</w:t>
      </w:r>
      <w:r w:rsidR="000E1CBA" w:rsidRPr="002E7A6F">
        <w:rPr>
          <w:rFonts w:cstheme="minorHAnsi"/>
        </w:rPr>
        <w:t xml:space="preserve"> (RHR-</w:t>
      </w:r>
      <w:proofErr w:type="spellStart"/>
      <w:r w:rsidR="00983394" w:rsidRPr="002E7A6F">
        <w:rPr>
          <w:rFonts w:cstheme="minorHAnsi"/>
        </w:rPr>
        <w:t>i</w:t>
      </w:r>
      <w:r w:rsidR="000E1CBA" w:rsidRPr="002E7A6F">
        <w:rPr>
          <w:rFonts w:cstheme="minorHAnsi"/>
        </w:rPr>
        <w:t>s</w:t>
      </w:r>
      <w:proofErr w:type="spellEnd"/>
      <w:r w:rsidR="000E1CBA" w:rsidRPr="002E7A6F">
        <w:rPr>
          <w:rFonts w:cstheme="minorHAnsi"/>
        </w:rPr>
        <w:t>)</w:t>
      </w:r>
      <w:r w:rsidRPr="002E7A6F">
        <w:rPr>
          <w:rFonts w:cstheme="minorHAnsi"/>
        </w:rPr>
        <w:t xml:space="preserve">. Pakkumused peavad olema esitatud hiljemalt pakkumuse esitamise ettepanekus märgitud kuupäeval ja kellaajal. Pakkumusi nimetatud tähtajast hiljem võimalik esitada ei ole. </w:t>
      </w:r>
    </w:p>
    <w:p w14:paraId="1748375D" w14:textId="77777777" w:rsidR="00A13AEC" w:rsidRPr="00F01D45" w:rsidRDefault="00A13AE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  <w:highlight w:val="yellow"/>
        </w:rPr>
      </w:pPr>
      <w:r w:rsidRPr="00F01D45">
        <w:rPr>
          <w:rFonts w:cstheme="minorHAnsi"/>
          <w:highlight w:val="yellow"/>
        </w:rPr>
        <w:t>Pakkumus peab sisaldama kõiki kulusid, mis on nimetatud pakkumuse esitamise ettepanekus.</w:t>
      </w:r>
    </w:p>
    <w:p w14:paraId="4880B676" w14:textId="6AB3E397" w:rsidR="00A13AEC" w:rsidRPr="002E7A6F" w:rsidRDefault="00A13AE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 xml:space="preserve">Hankija sõlmib hankelepingu pakkujaga, kes on esitanud </w:t>
      </w:r>
      <w:r w:rsidR="00C350D9" w:rsidRPr="002E7A6F">
        <w:rPr>
          <w:rFonts w:cstheme="minorHAnsi"/>
        </w:rPr>
        <w:t xml:space="preserve">seotud hankes </w:t>
      </w:r>
      <w:r w:rsidRPr="002E7A6F">
        <w:rPr>
          <w:rFonts w:cstheme="minorHAnsi"/>
        </w:rPr>
        <w:t>riigihanke alus</w:t>
      </w:r>
      <w:r w:rsidR="0065475E" w:rsidRPr="002E7A6F">
        <w:rPr>
          <w:rFonts w:cstheme="minorHAnsi"/>
        </w:rPr>
        <w:t>-</w:t>
      </w:r>
      <w:r w:rsidRPr="002E7A6F">
        <w:rPr>
          <w:rFonts w:cstheme="minorHAnsi"/>
        </w:rPr>
        <w:t>dokumentidele vastava ja pakkumuste hindamis</w:t>
      </w:r>
      <w:r w:rsidR="00DF5F0A" w:rsidRPr="002E7A6F">
        <w:rPr>
          <w:rFonts w:cstheme="minorHAnsi"/>
        </w:rPr>
        <w:t>kriteeriumi</w:t>
      </w:r>
      <w:r w:rsidR="0065475E" w:rsidRPr="002E7A6F">
        <w:rPr>
          <w:rFonts w:cstheme="minorHAnsi"/>
        </w:rPr>
        <w:t>t</w:t>
      </w:r>
      <w:r w:rsidRPr="002E7A6F">
        <w:rPr>
          <w:rFonts w:cstheme="minorHAnsi"/>
        </w:rPr>
        <w:t xml:space="preserve">e alusel parima pakkumuse </w:t>
      </w:r>
      <w:r w:rsidR="00E22DC3" w:rsidRPr="002E7A6F">
        <w:rPr>
          <w:rFonts w:cstheme="minorHAnsi"/>
        </w:rPr>
        <w:t xml:space="preserve">(kes sai pakkumuste hindamisel enim väärtuspunkte) </w:t>
      </w:r>
      <w:r w:rsidRPr="002E7A6F">
        <w:rPr>
          <w:rFonts w:cstheme="minorHAnsi"/>
        </w:rPr>
        <w:t xml:space="preserve">ning kellel puuduvad kõrvaldamise alused. </w:t>
      </w:r>
    </w:p>
    <w:p w14:paraId="0CE4B83E" w14:textId="77777777" w:rsidR="00A13AEC" w:rsidRPr="002E7A6F" w:rsidRDefault="00A13AEC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Seotud hangetes, mille maksumus jääb alla 5</w:t>
      </w:r>
      <w:r w:rsidR="00EE3DD5" w:rsidRPr="002E7A6F">
        <w:rPr>
          <w:rFonts w:cstheme="minorHAnsi"/>
        </w:rPr>
        <w:t>0 000</w:t>
      </w:r>
      <w:r w:rsidRPr="002E7A6F">
        <w:rPr>
          <w:rFonts w:cstheme="minorHAnsi"/>
        </w:rPr>
        <w:t xml:space="preserve"> euro ilma käibemaksuta ja mille täitmine toimub ühekordse ostuna, võidaks</w:t>
      </w:r>
      <w:r w:rsidR="003839FA" w:rsidRPr="002E7A6F">
        <w:rPr>
          <w:rFonts w:cstheme="minorHAnsi"/>
        </w:rPr>
        <w:t xml:space="preserve">e kasutada ostu vormistamiseks </w:t>
      </w:r>
      <w:r w:rsidRPr="002E7A6F">
        <w:rPr>
          <w:rFonts w:cstheme="minorHAnsi"/>
        </w:rPr>
        <w:t>kirjalikku taasesitamist võimaldavas vormis</w:t>
      </w:r>
      <w:r w:rsidR="000F7454" w:rsidRPr="002E7A6F">
        <w:rPr>
          <w:rFonts w:cstheme="minorHAnsi"/>
        </w:rPr>
        <w:t xml:space="preserve"> e-posti teel edastatud</w:t>
      </w:r>
      <w:r w:rsidRPr="002E7A6F">
        <w:rPr>
          <w:rFonts w:cstheme="minorHAnsi"/>
        </w:rPr>
        <w:t xml:space="preserve"> </w:t>
      </w:r>
      <w:r w:rsidR="00EE3DD5" w:rsidRPr="002E7A6F">
        <w:rPr>
          <w:rFonts w:cstheme="minorHAnsi"/>
        </w:rPr>
        <w:t>ostutellimust</w:t>
      </w:r>
      <w:r w:rsidR="000F7454" w:rsidRPr="002E7A6F">
        <w:rPr>
          <w:rFonts w:cstheme="minorHAnsi"/>
        </w:rPr>
        <w:t>, mis</w:t>
      </w:r>
      <w:r w:rsidRPr="002E7A6F">
        <w:rPr>
          <w:rFonts w:cstheme="minorHAnsi"/>
        </w:rPr>
        <w:t xml:space="preserve"> on võrdsustatud hankelepinguga. Ostu vormistamise valiku alus otsustatakse hankeeseme keerukusest sõltuvalt.</w:t>
      </w:r>
    </w:p>
    <w:p w14:paraId="3D7CE12A" w14:textId="1CCE1FC1" w:rsidR="004235D9" w:rsidRPr="00F01D45" w:rsidRDefault="004235D9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  <w:highlight w:val="yellow"/>
        </w:rPr>
      </w:pPr>
      <w:r w:rsidRPr="00F01D45">
        <w:rPr>
          <w:rFonts w:cstheme="minorHAnsi"/>
          <w:highlight w:val="yellow"/>
        </w:rPr>
        <w:t>Hankija võib sõlmida ka kestvuslepinguid s</w:t>
      </w:r>
      <w:r w:rsidR="00A760BF" w:rsidRPr="00F01D45">
        <w:rPr>
          <w:rFonts w:cstheme="minorHAnsi"/>
          <w:highlight w:val="yellow"/>
        </w:rPr>
        <w:t>.</w:t>
      </w:r>
      <w:r w:rsidRPr="00F01D45">
        <w:rPr>
          <w:rFonts w:cstheme="minorHAnsi"/>
          <w:highlight w:val="yellow"/>
        </w:rPr>
        <w:t xml:space="preserve">t lepinguid, mis ei ole mõeldud ühekordseks ostuks. </w:t>
      </w:r>
      <w:r w:rsidR="003D0904" w:rsidRPr="00F01D45">
        <w:rPr>
          <w:rFonts w:cstheme="minorHAnsi"/>
          <w:highlight w:val="yellow"/>
        </w:rPr>
        <w:t>Sellisel juhul lisatakse seotud hanke</w:t>
      </w:r>
      <w:r w:rsidR="00FC5FCD" w:rsidRPr="00F01D45">
        <w:rPr>
          <w:rFonts w:cstheme="minorHAnsi"/>
          <w:highlight w:val="yellow"/>
        </w:rPr>
        <w:t xml:space="preserve"> alusdokumentidele</w:t>
      </w:r>
      <w:r w:rsidR="003D0904" w:rsidRPr="00F01D45">
        <w:rPr>
          <w:rFonts w:cstheme="minorHAnsi"/>
          <w:highlight w:val="yellow"/>
        </w:rPr>
        <w:t xml:space="preserve"> hankelepingu projekt. </w:t>
      </w:r>
    </w:p>
    <w:p w14:paraId="7AD6DC66" w14:textId="2AA4F120" w:rsidR="00600614" w:rsidRDefault="000F7454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 xml:space="preserve">Kui edukas pakkuja </w:t>
      </w:r>
      <w:r w:rsidR="00EE3DD5" w:rsidRPr="002E7A6F">
        <w:rPr>
          <w:rFonts w:cstheme="minorHAnsi"/>
        </w:rPr>
        <w:t>ei asu täitma hankelepingut (k.a ostutellimust)</w:t>
      </w:r>
      <w:r w:rsidRPr="002E7A6F">
        <w:rPr>
          <w:rFonts w:cstheme="minorHAnsi"/>
        </w:rPr>
        <w:t>,</w:t>
      </w:r>
      <w:r w:rsidR="00600614" w:rsidRPr="002E7A6F">
        <w:rPr>
          <w:rFonts w:cstheme="minorHAnsi"/>
        </w:rPr>
        <w:t xml:space="preserve"> hindab hankija kõiki ülejäänud pakkumusi uuesti ja tunnistab edukaks pakkumuse, mis on vastavaks tunnistatud pakkumustest </w:t>
      </w:r>
      <w:r w:rsidR="00A760BF" w:rsidRPr="002E7A6F">
        <w:rPr>
          <w:rFonts w:cstheme="minorHAnsi"/>
        </w:rPr>
        <w:t>hindamiskriteeriumit</w:t>
      </w:r>
      <w:r w:rsidR="00B66578" w:rsidRPr="002E7A6F">
        <w:rPr>
          <w:rFonts w:cstheme="minorHAnsi"/>
        </w:rPr>
        <w:t>e alusel parim</w:t>
      </w:r>
      <w:r w:rsidR="00600614" w:rsidRPr="002E7A6F">
        <w:rPr>
          <w:rFonts w:cstheme="minorHAnsi"/>
        </w:rPr>
        <w:t xml:space="preserve">. Lepingu sõlmimisest </w:t>
      </w:r>
      <w:r w:rsidR="000B4D4A" w:rsidRPr="002E7A6F">
        <w:rPr>
          <w:rFonts w:cstheme="minorHAnsi"/>
        </w:rPr>
        <w:t xml:space="preserve">või täitma hakkamisest </w:t>
      </w:r>
      <w:r w:rsidR="00600614" w:rsidRPr="002E7A6F">
        <w:rPr>
          <w:rFonts w:cstheme="minorHAnsi"/>
        </w:rPr>
        <w:t xml:space="preserve">keeldunud pakkuja on kohustatud hankija nõudmisel hüvitama tema pakkumuse ja </w:t>
      </w:r>
      <w:r w:rsidR="00A95465" w:rsidRPr="002E7A6F">
        <w:rPr>
          <w:rFonts w:cstheme="minorHAnsi"/>
        </w:rPr>
        <w:t>hanke</w:t>
      </w:r>
      <w:r w:rsidR="00600614" w:rsidRPr="002E7A6F">
        <w:rPr>
          <w:rFonts w:cstheme="minorHAnsi"/>
        </w:rPr>
        <w:t>lepingu sõlminud järgneva eduka pakkuja pakkumuse hinnavahe.</w:t>
      </w:r>
      <w:r w:rsidR="006F3F88" w:rsidRPr="002E7A6F">
        <w:rPr>
          <w:rFonts w:cstheme="minorHAnsi"/>
        </w:rPr>
        <w:t xml:space="preserve"> Samasugused tingimused kehtivad ka juhul, kui edukas pakkuja võtab pakkumuse tagasi enne hankelepingu jõustumist. </w:t>
      </w:r>
    </w:p>
    <w:p w14:paraId="673706BC" w14:textId="31C83498" w:rsidR="00FC5FCD" w:rsidRPr="002E7A6F" w:rsidRDefault="00FC5FCD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Hankija kasutab eduka pakkumuse väljaselgitamiseks liisuheitmist</w:t>
      </w:r>
      <w:r w:rsidRPr="00B209A9">
        <w:rPr>
          <w:rFonts w:cs="Calibri"/>
        </w:rPr>
        <w:t xml:space="preserve">, kui </w:t>
      </w:r>
      <w:r>
        <w:rPr>
          <w:rFonts w:cs="Calibri"/>
        </w:rPr>
        <w:t>seotud hankes on esitatud võrdsed</w:t>
      </w:r>
      <w:r w:rsidRPr="00B209A9">
        <w:rPr>
          <w:rFonts w:cs="Calibri"/>
        </w:rPr>
        <w:t xml:space="preserve"> pakkumus</w:t>
      </w:r>
      <w:r>
        <w:rPr>
          <w:rFonts w:cs="Calibri"/>
        </w:rPr>
        <w:t>ed. Liisuheitmise kord tehakse pakkujatele teatavaks enne liisuheitmist.</w:t>
      </w:r>
    </w:p>
    <w:p w14:paraId="044F717D" w14:textId="77777777" w:rsidR="005A71C0" w:rsidRPr="002E7A6F" w:rsidRDefault="005A71C0" w:rsidP="004E62CC">
      <w:pPr>
        <w:pStyle w:val="Loendilik"/>
        <w:spacing w:after="0" w:line="240" w:lineRule="auto"/>
        <w:ind w:left="993"/>
        <w:jc w:val="both"/>
        <w:rPr>
          <w:rFonts w:cstheme="minorHAnsi"/>
          <w:b/>
        </w:rPr>
      </w:pPr>
    </w:p>
    <w:p w14:paraId="5E3817F6" w14:textId="77777777" w:rsidR="008814F8" w:rsidRPr="002E7A6F" w:rsidRDefault="007D1F95" w:rsidP="004E62C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E7A6F">
        <w:rPr>
          <w:rFonts w:cstheme="minorHAnsi"/>
          <w:b/>
        </w:rPr>
        <w:t>Hanke</w:t>
      </w:r>
      <w:r w:rsidR="008814F8" w:rsidRPr="002E7A6F">
        <w:rPr>
          <w:rFonts w:cstheme="minorHAnsi"/>
          <w:b/>
        </w:rPr>
        <w:t>eseme lühikirjeldus</w:t>
      </w:r>
      <w:r w:rsidR="00176CB3" w:rsidRPr="002E7A6F">
        <w:rPr>
          <w:rFonts w:cstheme="minorHAnsi"/>
          <w:b/>
        </w:rPr>
        <w:t xml:space="preserve"> ja kategooriad</w:t>
      </w:r>
    </w:p>
    <w:p w14:paraId="28FC1E6C" w14:textId="77777777" w:rsidR="008814F8" w:rsidRPr="002E7A6F" w:rsidRDefault="008814F8" w:rsidP="004E62CC">
      <w:pPr>
        <w:pStyle w:val="Loendilik"/>
        <w:spacing w:after="0" w:line="240" w:lineRule="auto"/>
        <w:ind w:left="360"/>
        <w:jc w:val="both"/>
        <w:rPr>
          <w:rFonts w:cstheme="minorHAnsi"/>
          <w:b/>
        </w:rPr>
      </w:pPr>
    </w:p>
    <w:p w14:paraId="6B27D7D8" w14:textId="19C475D0" w:rsidR="003F6BF3" w:rsidRPr="002E7A6F" w:rsidRDefault="00F13B52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 xml:space="preserve">Hankeesemeks on </w:t>
      </w:r>
      <w:r w:rsidR="00EF1B71">
        <w:rPr>
          <w:rFonts w:cstheme="minorHAnsi"/>
        </w:rPr>
        <w:t>t</w:t>
      </w:r>
      <w:r w:rsidR="00EF1B71" w:rsidRPr="00EF1B71">
        <w:rPr>
          <w:rFonts w:cstheme="minorHAnsi"/>
        </w:rPr>
        <w:t>ranspordivahendite, relvastuse ja tehnika elutsükliks vajalike katete ostmine, valmistamine, remontimine ja hooldamine</w:t>
      </w:r>
      <w:r w:rsidR="00983394" w:rsidRPr="002E7A6F">
        <w:rPr>
          <w:rFonts w:cstheme="minorHAnsi"/>
        </w:rPr>
        <w:t>.</w:t>
      </w:r>
    </w:p>
    <w:p w14:paraId="729065AA" w14:textId="77777777" w:rsidR="00D17A3D" w:rsidRPr="002E7A6F" w:rsidRDefault="00223DB3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Hanke</w:t>
      </w:r>
      <w:r w:rsidR="00D17A3D" w:rsidRPr="002E7A6F">
        <w:rPr>
          <w:rFonts w:cstheme="minorHAnsi"/>
        </w:rPr>
        <w:t xml:space="preserve">eseme ostmiseks korraldatakse seotud hankeid vajaduse põhiselt ja iga konkreetse </w:t>
      </w:r>
      <w:r w:rsidR="00D17A3D" w:rsidRPr="00423AD3">
        <w:rPr>
          <w:rFonts w:cstheme="minorHAnsi"/>
          <w:highlight w:val="yellow"/>
        </w:rPr>
        <w:t>seotud hanke tingimused tuuakse välja s</w:t>
      </w:r>
      <w:r w:rsidR="007D1F95" w:rsidRPr="00423AD3">
        <w:rPr>
          <w:rFonts w:cstheme="minorHAnsi"/>
          <w:highlight w:val="yellow"/>
        </w:rPr>
        <w:t>eotud hanke alusdokumentides</w:t>
      </w:r>
      <w:r w:rsidR="00D17A3D" w:rsidRPr="002E7A6F">
        <w:rPr>
          <w:rFonts w:cstheme="minorHAnsi"/>
        </w:rPr>
        <w:t>.</w:t>
      </w:r>
    </w:p>
    <w:p w14:paraId="28990FB0" w14:textId="77777777" w:rsidR="00D17A3D" w:rsidRPr="00423AD3" w:rsidRDefault="003F6BF3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  <w:highlight w:val="yellow"/>
        </w:rPr>
      </w:pPr>
      <w:r w:rsidRPr="00423AD3">
        <w:rPr>
          <w:rFonts w:cstheme="minorHAnsi"/>
          <w:highlight w:val="yellow"/>
        </w:rPr>
        <w:t xml:space="preserve">Täpne </w:t>
      </w:r>
      <w:r w:rsidR="007D1F95" w:rsidRPr="00423AD3">
        <w:rPr>
          <w:rFonts w:cstheme="minorHAnsi"/>
          <w:highlight w:val="yellow"/>
        </w:rPr>
        <w:t>hankeeseme</w:t>
      </w:r>
      <w:r w:rsidRPr="00423AD3">
        <w:rPr>
          <w:rFonts w:cstheme="minorHAnsi"/>
          <w:highlight w:val="yellow"/>
        </w:rPr>
        <w:t xml:space="preserve"> tehniline kirjeldus lisatakse iga </w:t>
      </w:r>
      <w:r w:rsidR="007D1F95" w:rsidRPr="00423AD3">
        <w:rPr>
          <w:rFonts w:cstheme="minorHAnsi"/>
          <w:highlight w:val="yellow"/>
        </w:rPr>
        <w:t>seo</w:t>
      </w:r>
      <w:r w:rsidRPr="00423AD3">
        <w:rPr>
          <w:rFonts w:cstheme="minorHAnsi"/>
          <w:highlight w:val="yellow"/>
        </w:rPr>
        <w:t xml:space="preserve">tud hanke juurde. </w:t>
      </w:r>
    </w:p>
    <w:p w14:paraId="12FBA031" w14:textId="5F79FBB4" w:rsidR="003D610F" w:rsidRPr="002E7A6F" w:rsidRDefault="006B7395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Käesolev</w:t>
      </w:r>
      <w:r w:rsidR="00D17A3D" w:rsidRPr="002E7A6F">
        <w:rPr>
          <w:rFonts w:cstheme="minorHAnsi"/>
        </w:rPr>
        <w:t xml:space="preserve"> DHS on jaotatud </w:t>
      </w:r>
      <w:r w:rsidR="00D9000D">
        <w:rPr>
          <w:rFonts w:cstheme="minorHAnsi"/>
          <w:b/>
        </w:rPr>
        <w:t>seitsmeks</w:t>
      </w:r>
      <w:r w:rsidR="00D17A3D" w:rsidRPr="002E7A6F">
        <w:rPr>
          <w:rFonts w:cstheme="minorHAnsi"/>
          <w:b/>
        </w:rPr>
        <w:t xml:space="preserve"> </w:t>
      </w:r>
      <w:r w:rsidRPr="002E7A6F">
        <w:rPr>
          <w:rFonts w:cstheme="minorHAnsi"/>
          <w:b/>
        </w:rPr>
        <w:t>kategooriaks</w:t>
      </w:r>
      <w:r w:rsidR="00D17A3D" w:rsidRPr="002E7A6F">
        <w:rPr>
          <w:rFonts w:cstheme="minorHAnsi"/>
        </w:rPr>
        <w:t xml:space="preserve"> ja jaguneb </w:t>
      </w:r>
      <w:r w:rsidRPr="002E7A6F">
        <w:rPr>
          <w:rFonts w:cstheme="minorHAnsi"/>
        </w:rPr>
        <w:t>järgmiselt</w:t>
      </w:r>
      <w:r w:rsidR="00D17A3D" w:rsidRPr="002E7A6F">
        <w:rPr>
          <w:rFonts w:cstheme="minorHAnsi"/>
        </w:rPr>
        <w:t>:</w:t>
      </w:r>
    </w:p>
    <w:p w14:paraId="5A3D35B1" w14:textId="77777777" w:rsidR="003D610F" w:rsidRPr="002E7A6F" w:rsidRDefault="003D610F" w:rsidP="004E62CC">
      <w:pPr>
        <w:pStyle w:val="Loendilik"/>
        <w:spacing w:after="0" w:line="240" w:lineRule="auto"/>
        <w:ind w:left="993"/>
        <w:jc w:val="both"/>
        <w:rPr>
          <w:rFonts w:cstheme="minorHAnsi"/>
        </w:rPr>
      </w:pPr>
    </w:p>
    <w:p w14:paraId="7941A27C" w14:textId="46313AFF" w:rsidR="00157350" w:rsidRPr="004A2DDC" w:rsidRDefault="00157350" w:rsidP="004E62CC">
      <w:pPr>
        <w:pStyle w:val="Loendilik"/>
        <w:numPr>
          <w:ilvl w:val="2"/>
          <w:numId w:val="1"/>
        </w:numPr>
        <w:spacing w:after="0" w:line="240" w:lineRule="auto"/>
        <w:ind w:left="1129" w:hanging="505"/>
        <w:jc w:val="both"/>
        <w:rPr>
          <w:rFonts w:cstheme="minorHAnsi"/>
        </w:rPr>
      </w:pPr>
      <w:r w:rsidRPr="00423AD3">
        <w:rPr>
          <w:rFonts w:cstheme="minorHAnsi"/>
          <w:b/>
          <w:highlight w:val="yellow"/>
        </w:rPr>
        <w:t xml:space="preserve">KATEGOORIA </w:t>
      </w:r>
      <w:r w:rsidR="00CE3019" w:rsidRPr="00423AD3">
        <w:rPr>
          <w:rFonts w:cstheme="minorHAnsi"/>
          <w:b/>
          <w:highlight w:val="yellow"/>
        </w:rPr>
        <w:t>1</w:t>
      </w:r>
      <w:r w:rsidRPr="00423AD3">
        <w:rPr>
          <w:rFonts w:cstheme="minorHAnsi"/>
          <w:highlight w:val="yellow"/>
        </w:rPr>
        <w:t xml:space="preserve"> </w:t>
      </w:r>
      <w:r w:rsidR="003943BB" w:rsidRPr="00423AD3">
        <w:rPr>
          <w:rFonts w:cstheme="minorHAnsi"/>
          <w:highlight w:val="yellow"/>
        </w:rPr>
        <w:t>–</w:t>
      </w:r>
      <w:r w:rsidRPr="00423AD3">
        <w:rPr>
          <w:rFonts w:cstheme="minorHAnsi"/>
          <w:highlight w:val="yellow"/>
        </w:rPr>
        <w:t xml:space="preserve"> </w:t>
      </w:r>
      <w:r w:rsidR="00541858" w:rsidRPr="00423AD3">
        <w:rPr>
          <w:rFonts w:cstheme="minorHAnsi"/>
          <w:highlight w:val="yellow"/>
        </w:rPr>
        <w:t>transpordivahendite istmete ja istmekatete ostmine, valmistamine, remont ja hooldus</w:t>
      </w:r>
      <w:r w:rsidR="003943BB" w:rsidRPr="004A2DDC">
        <w:rPr>
          <w:rFonts w:cstheme="minorHAnsi"/>
        </w:rPr>
        <w:t>.</w:t>
      </w:r>
    </w:p>
    <w:p w14:paraId="6603716C" w14:textId="77777777" w:rsidR="003D610F" w:rsidRPr="002E7A6F" w:rsidRDefault="003D610F" w:rsidP="004E62CC">
      <w:pPr>
        <w:pStyle w:val="Loendilik"/>
        <w:spacing w:after="0" w:line="240" w:lineRule="auto"/>
        <w:ind w:left="1497"/>
        <w:jc w:val="both"/>
        <w:rPr>
          <w:rFonts w:cstheme="minorHAnsi"/>
        </w:rPr>
      </w:pPr>
    </w:p>
    <w:p w14:paraId="366324F4" w14:textId="3A164D34" w:rsidR="007713AF" w:rsidRDefault="006D3C2F" w:rsidP="004E62CC">
      <w:pPr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Hanke esemeks võivad selles kategoorias olla muu hulgas alljärgnevad kaubad ja tootegrupid/ lahendused:</w:t>
      </w:r>
    </w:p>
    <w:p w14:paraId="049C92F2" w14:textId="77777777" w:rsidR="006D3C2F" w:rsidRPr="002E7A6F" w:rsidRDefault="006D3C2F" w:rsidP="004E62CC">
      <w:pPr>
        <w:rPr>
          <w:rFonts w:asciiTheme="minorHAnsi" w:hAnsiTheme="minorHAnsi" w:cstheme="minorHAnsi"/>
          <w:sz w:val="22"/>
          <w:szCs w:val="22"/>
        </w:rPr>
      </w:pPr>
    </w:p>
    <w:p w14:paraId="5D8F8388" w14:textId="01D7AC4D" w:rsidR="006A1683" w:rsidRPr="006A1683" w:rsidRDefault="00E0175B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Transpordivahendite</w:t>
      </w:r>
      <w:r w:rsidR="00A079B4">
        <w:rPr>
          <w:rFonts w:cstheme="minorHAnsi"/>
        </w:rPr>
        <w:t xml:space="preserve"> istmekat</w:t>
      </w:r>
      <w:r w:rsidR="006A1683" w:rsidRPr="006A1683">
        <w:rPr>
          <w:rFonts w:cstheme="minorHAnsi"/>
        </w:rPr>
        <w:t>e</w:t>
      </w:r>
      <w:r w:rsidR="00A079B4">
        <w:rPr>
          <w:rFonts w:cstheme="minorHAnsi"/>
        </w:rPr>
        <w:t>te</w:t>
      </w:r>
      <w:r w:rsidR="006A1683" w:rsidRPr="006A1683">
        <w:rPr>
          <w:rFonts w:cstheme="minorHAnsi"/>
        </w:rPr>
        <w:t xml:space="preserve"> </w:t>
      </w:r>
      <w:r w:rsidR="00A079B4">
        <w:rPr>
          <w:rFonts w:cstheme="minorHAnsi"/>
        </w:rPr>
        <w:t>ostmine, valmistamine, remont ja hooldus</w:t>
      </w:r>
      <w:r w:rsidR="00E43283">
        <w:rPr>
          <w:rFonts w:cstheme="minorHAnsi"/>
        </w:rPr>
        <w:t>,</w:t>
      </w:r>
      <w:r w:rsidR="006A1683" w:rsidRPr="006A1683">
        <w:rPr>
          <w:rFonts w:cstheme="minorHAnsi"/>
        </w:rPr>
        <w:t xml:space="preserve"> sh pehmenduse vahetus, uue tekstiili valmistamine, tekstiili parandamine, alusraami parandus </w:t>
      </w:r>
    </w:p>
    <w:p w14:paraId="7460EDB4" w14:textId="406D0B98" w:rsidR="006A1683" w:rsidRDefault="00E0175B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>
        <w:rPr>
          <w:rFonts w:cstheme="minorHAnsi"/>
        </w:rPr>
        <w:t xml:space="preserve">Transpordivahendite </w:t>
      </w:r>
      <w:r w:rsidR="00AC5143">
        <w:rPr>
          <w:rFonts w:cstheme="minorHAnsi"/>
        </w:rPr>
        <w:t>u</w:t>
      </w:r>
      <w:r w:rsidR="006A1683" w:rsidRPr="006A1683">
        <w:rPr>
          <w:rFonts w:cstheme="minorHAnsi"/>
        </w:rPr>
        <w:t xml:space="preserve">ute istmete </w:t>
      </w:r>
      <w:r w:rsidR="00A079B4">
        <w:rPr>
          <w:rFonts w:cstheme="minorHAnsi"/>
        </w:rPr>
        <w:t>ostmine, valmistamine, remont ja hooldus</w:t>
      </w:r>
    </w:p>
    <w:p w14:paraId="2A0FB165" w14:textId="784FC852" w:rsidR="000E1319" w:rsidRDefault="006A1683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 w:rsidRPr="006A1683">
        <w:rPr>
          <w:rFonts w:cstheme="minorHAnsi"/>
        </w:rPr>
        <w:t xml:space="preserve">Hoolduse jaoks vajalike istmekatete </w:t>
      </w:r>
      <w:r w:rsidR="00A4702A">
        <w:rPr>
          <w:rFonts w:cstheme="minorHAnsi"/>
        </w:rPr>
        <w:t>ostmine, valmistamine, remont ja hooldus</w:t>
      </w:r>
    </w:p>
    <w:p w14:paraId="27C4DB97" w14:textId="7EF012A2" w:rsidR="00903EC9" w:rsidRPr="0026746F" w:rsidRDefault="00903EC9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Erinevate katete ostmine, valmistamine, remont ja hooldus</w:t>
      </w:r>
    </w:p>
    <w:p w14:paraId="2174987E" w14:textId="2843C711" w:rsidR="007713AF" w:rsidRPr="002E7A6F" w:rsidRDefault="00BB2766" w:rsidP="004E62CC">
      <w:pPr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Täpne kaup</w:t>
      </w:r>
      <w:r w:rsidR="00FC5FCD">
        <w:rPr>
          <w:rFonts w:asciiTheme="minorHAnsi" w:hAnsiTheme="minorHAnsi" w:cstheme="minorHAnsi"/>
          <w:sz w:val="22"/>
          <w:szCs w:val="22"/>
        </w:rPr>
        <w:t xml:space="preserve"> ja/või teenus, kogus ja spetsiifika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täpsustatakse seotud hangetes.</w:t>
      </w:r>
    </w:p>
    <w:p w14:paraId="110AE8D3" w14:textId="77777777" w:rsidR="00157350" w:rsidRPr="002E7A6F" w:rsidRDefault="00157350" w:rsidP="004E62CC">
      <w:pPr>
        <w:rPr>
          <w:rFonts w:asciiTheme="minorHAnsi" w:hAnsiTheme="minorHAnsi" w:cstheme="minorHAnsi"/>
          <w:sz w:val="22"/>
          <w:szCs w:val="22"/>
        </w:rPr>
      </w:pPr>
    </w:p>
    <w:p w14:paraId="6A92B254" w14:textId="77DEBEF5" w:rsidR="00B75300" w:rsidRPr="004A2DDC" w:rsidRDefault="00157350" w:rsidP="004E62CC">
      <w:pPr>
        <w:pStyle w:val="Loendilik"/>
        <w:numPr>
          <w:ilvl w:val="2"/>
          <w:numId w:val="1"/>
        </w:numPr>
        <w:spacing w:line="240" w:lineRule="auto"/>
        <w:ind w:left="1129" w:hanging="505"/>
        <w:jc w:val="both"/>
        <w:rPr>
          <w:rFonts w:cstheme="minorHAnsi"/>
        </w:rPr>
      </w:pPr>
      <w:r w:rsidRPr="004A2DDC">
        <w:rPr>
          <w:rFonts w:cstheme="minorHAnsi"/>
          <w:b/>
        </w:rPr>
        <w:t>KATEGOORIA</w:t>
      </w:r>
      <w:r w:rsidR="00B75300" w:rsidRPr="004A2DDC">
        <w:rPr>
          <w:rFonts w:cstheme="minorHAnsi"/>
          <w:b/>
        </w:rPr>
        <w:t xml:space="preserve"> </w:t>
      </w:r>
      <w:r w:rsidR="00CE3019" w:rsidRPr="004A2DDC">
        <w:rPr>
          <w:rFonts w:cstheme="minorHAnsi"/>
          <w:b/>
        </w:rPr>
        <w:t>2</w:t>
      </w:r>
      <w:r w:rsidR="00B75300" w:rsidRPr="004A2DDC">
        <w:rPr>
          <w:rFonts w:cstheme="minorHAnsi"/>
        </w:rPr>
        <w:t xml:space="preserve"> – </w:t>
      </w:r>
      <w:r w:rsidR="00541858">
        <w:rPr>
          <w:rFonts w:cstheme="minorHAnsi"/>
        </w:rPr>
        <w:t>transpordivahendite pimendus- ja maskeerimiskatete ostmine, valmistamine, remont ja hooldus</w:t>
      </w:r>
      <w:r w:rsidR="003943BB" w:rsidRPr="004A2DDC">
        <w:rPr>
          <w:rFonts w:cstheme="minorHAnsi"/>
        </w:rPr>
        <w:t>.</w:t>
      </w:r>
    </w:p>
    <w:p w14:paraId="18D02BE4" w14:textId="0423A689" w:rsidR="00792B32" w:rsidRPr="002E7A6F" w:rsidRDefault="00792B32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Hanke esemeks võivad selles kategoorias olla muu hulgas alljärgnevad kaubad</w:t>
      </w:r>
      <w:r w:rsidR="009817C0" w:rsidRPr="002E7A6F">
        <w:rPr>
          <w:rFonts w:asciiTheme="minorHAnsi" w:hAnsiTheme="minorHAnsi" w:cstheme="minorHAnsi"/>
          <w:sz w:val="22"/>
          <w:szCs w:val="22"/>
        </w:rPr>
        <w:t xml:space="preserve"> ja tootegrupid/ lahendused</w:t>
      </w:r>
      <w:r w:rsidRPr="002E7A6F">
        <w:rPr>
          <w:rFonts w:asciiTheme="minorHAnsi" w:hAnsiTheme="minorHAnsi" w:cstheme="minorHAnsi"/>
          <w:sz w:val="22"/>
          <w:szCs w:val="22"/>
        </w:rPr>
        <w:t>:</w:t>
      </w:r>
    </w:p>
    <w:p w14:paraId="05308879" w14:textId="77777777" w:rsidR="00792B32" w:rsidRPr="002E7A6F" w:rsidRDefault="00792B32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FA3E61" w14:textId="222E8721" w:rsidR="000E1319" w:rsidRDefault="00974967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 w:rsidRPr="00974967">
        <w:rPr>
          <w:rFonts w:cstheme="minorHAnsi"/>
        </w:rPr>
        <w:t xml:space="preserve">Uute pimenduskatete </w:t>
      </w:r>
      <w:r w:rsidR="00283EB6">
        <w:rPr>
          <w:rFonts w:cstheme="minorHAnsi"/>
        </w:rPr>
        <w:t>ostmine, valmistamine, remont ja hooldus,</w:t>
      </w:r>
      <w:r w:rsidRPr="00974967">
        <w:rPr>
          <w:rFonts w:cstheme="minorHAnsi"/>
        </w:rPr>
        <w:t xml:space="preserve"> sh väljatöötamine ja olemasolevate lõigete pealt valmistamine</w:t>
      </w:r>
    </w:p>
    <w:p w14:paraId="6915314E" w14:textId="38179BFF" w:rsidR="00300BE7" w:rsidRDefault="00300BE7" w:rsidP="00300BE7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 w:rsidRPr="00AC5143">
        <w:rPr>
          <w:rFonts w:cstheme="minorHAnsi"/>
        </w:rPr>
        <w:t xml:space="preserve">Sõiduki pimenduskatete </w:t>
      </w:r>
      <w:r w:rsidR="00F736E5">
        <w:rPr>
          <w:rFonts w:cstheme="minorHAnsi"/>
        </w:rPr>
        <w:t>ostmine, valmistamine, remont ja hooldus</w:t>
      </w:r>
      <w:r w:rsidR="00E8219D">
        <w:rPr>
          <w:rFonts w:cstheme="minorHAnsi"/>
        </w:rPr>
        <w:t>,</w:t>
      </w:r>
      <w:r w:rsidRPr="00AC5143">
        <w:rPr>
          <w:rFonts w:cstheme="minorHAnsi"/>
        </w:rPr>
        <w:t xml:space="preserve"> sh uue tekstiili valmistamine, tekstiili parandamine</w:t>
      </w:r>
    </w:p>
    <w:p w14:paraId="7CC84B8B" w14:textId="28C4838B" w:rsidR="00246AF7" w:rsidRPr="00AC5143" w:rsidRDefault="00246AF7" w:rsidP="00300BE7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Erinevate katete ostmine, valmistamine, remont ja hooldus</w:t>
      </w:r>
    </w:p>
    <w:p w14:paraId="7CD55864" w14:textId="381E9D44" w:rsidR="007D1F95" w:rsidRDefault="00BB2766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Täpne kaup</w:t>
      </w:r>
      <w:r w:rsidR="00FC5FCD" w:rsidRPr="00FC5FCD">
        <w:rPr>
          <w:rFonts w:asciiTheme="minorHAnsi" w:hAnsiTheme="minorHAnsi" w:cstheme="minorHAnsi"/>
          <w:sz w:val="22"/>
          <w:szCs w:val="22"/>
        </w:rPr>
        <w:t xml:space="preserve"> </w:t>
      </w:r>
      <w:r w:rsidR="00FC5FCD">
        <w:rPr>
          <w:rFonts w:asciiTheme="minorHAnsi" w:hAnsiTheme="minorHAnsi" w:cstheme="minorHAnsi"/>
          <w:sz w:val="22"/>
          <w:szCs w:val="22"/>
        </w:rPr>
        <w:t>ja/või teenus, kogus ja spetsiifika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täpsustatakse seotud hangetes.</w:t>
      </w:r>
    </w:p>
    <w:p w14:paraId="2FD7E33D" w14:textId="0C61140E" w:rsidR="00770630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72B6065" w14:textId="0AF3C222" w:rsidR="00770630" w:rsidRPr="004A2DDC" w:rsidRDefault="00770630" w:rsidP="004E62CC">
      <w:pPr>
        <w:pStyle w:val="Loendilik"/>
        <w:numPr>
          <w:ilvl w:val="2"/>
          <w:numId w:val="1"/>
        </w:numPr>
        <w:spacing w:line="240" w:lineRule="auto"/>
        <w:ind w:left="1129" w:hanging="505"/>
        <w:jc w:val="both"/>
        <w:rPr>
          <w:rFonts w:cstheme="minorHAnsi"/>
        </w:rPr>
      </w:pPr>
      <w:r w:rsidRPr="004A2DDC">
        <w:rPr>
          <w:rFonts w:cstheme="minorHAnsi"/>
          <w:b/>
        </w:rPr>
        <w:t xml:space="preserve">KATEGOORIA </w:t>
      </w:r>
      <w:r w:rsidR="00D003EC" w:rsidRPr="004A2DDC">
        <w:rPr>
          <w:rFonts w:cstheme="minorHAnsi"/>
          <w:b/>
        </w:rPr>
        <w:t>3</w:t>
      </w:r>
      <w:r w:rsidRPr="004A2DDC">
        <w:rPr>
          <w:rFonts w:cstheme="minorHAnsi"/>
        </w:rPr>
        <w:t xml:space="preserve"> – </w:t>
      </w:r>
      <w:r w:rsidR="00E72F38">
        <w:rPr>
          <w:rFonts w:cstheme="minorHAnsi"/>
        </w:rPr>
        <w:t xml:space="preserve">transpordivahendite (k.a haagiste) </w:t>
      </w:r>
      <w:proofErr w:type="spellStart"/>
      <w:r w:rsidR="00E72F38">
        <w:rPr>
          <w:rFonts w:cstheme="minorHAnsi"/>
        </w:rPr>
        <w:t>tentide</w:t>
      </w:r>
      <w:proofErr w:type="spellEnd"/>
      <w:r w:rsidR="00E72F38">
        <w:rPr>
          <w:rFonts w:cstheme="minorHAnsi"/>
        </w:rPr>
        <w:t xml:space="preserve"> ja katete ostmine, valmistamine, remont ja hooldus</w:t>
      </w:r>
      <w:r w:rsidRPr="004A2DDC">
        <w:rPr>
          <w:rFonts w:cstheme="minorHAnsi"/>
        </w:rPr>
        <w:t>.</w:t>
      </w:r>
    </w:p>
    <w:p w14:paraId="561DEFA3" w14:textId="77777777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Hanke esemeks võivad selles kategoorias olla muu hulgas alljärgnevad kaubad ja tootegrupid/ lahendused:</w:t>
      </w:r>
    </w:p>
    <w:p w14:paraId="557F1E40" w14:textId="77777777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73589C" w14:textId="10E0D2A0" w:rsidR="003614C9" w:rsidRPr="003614C9" w:rsidRDefault="003614C9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 w:rsidRPr="003614C9">
        <w:rPr>
          <w:rFonts w:cstheme="minorHAnsi"/>
        </w:rPr>
        <w:t xml:space="preserve">Sõiduki </w:t>
      </w:r>
      <w:proofErr w:type="spellStart"/>
      <w:r w:rsidRPr="003614C9">
        <w:rPr>
          <w:rFonts w:cstheme="minorHAnsi"/>
        </w:rPr>
        <w:t>tendi</w:t>
      </w:r>
      <w:proofErr w:type="spellEnd"/>
      <w:r w:rsidRPr="003614C9">
        <w:rPr>
          <w:rFonts w:cstheme="minorHAnsi"/>
        </w:rPr>
        <w:t xml:space="preserve"> </w:t>
      </w:r>
      <w:r w:rsidR="00D35D88">
        <w:rPr>
          <w:rFonts w:cstheme="minorHAnsi"/>
        </w:rPr>
        <w:t>ostmine, valmistamine, remont ja hooldus, sh</w:t>
      </w:r>
      <w:r w:rsidRPr="003614C9">
        <w:rPr>
          <w:rFonts w:cstheme="minorHAnsi"/>
        </w:rPr>
        <w:t xml:space="preserve"> uue tekstiili valmistamine, tekstiili parandamine, alusraami parandus </w:t>
      </w:r>
    </w:p>
    <w:p w14:paraId="36F002A9" w14:textId="07ADF076" w:rsidR="009B6E20" w:rsidRPr="009B6E20" w:rsidRDefault="009B6E20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 w:rsidRPr="009B6E20">
        <w:rPr>
          <w:rFonts w:cstheme="minorHAnsi"/>
        </w:rPr>
        <w:t xml:space="preserve">Uute </w:t>
      </w:r>
      <w:r w:rsidR="00720B16">
        <w:rPr>
          <w:rFonts w:cstheme="minorHAnsi"/>
        </w:rPr>
        <w:t xml:space="preserve">ja/või kasutatud </w:t>
      </w:r>
      <w:proofErr w:type="spellStart"/>
      <w:r w:rsidRPr="009B6E20">
        <w:rPr>
          <w:rFonts w:cstheme="minorHAnsi"/>
        </w:rPr>
        <w:t>tentide</w:t>
      </w:r>
      <w:proofErr w:type="spellEnd"/>
      <w:r w:rsidRPr="009B6E20">
        <w:rPr>
          <w:rFonts w:cstheme="minorHAnsi"/>
        </w:rPr>
        <w:t xml:space="preserve"> </w:t>
      </w:r>
      <w:r w:rsidR="00D35D88">
        <w:rPr>
          <w:rFonts w:cstheme="minorHAnsi"/>
        </w:rPr>
        <w:t>ostmine, valmistamine, remont ja hooldus</w:t>
      </w:r>
    </w:p>
    <w:p w14:paraId="6F2F42F1" w14:textId="29861904" w:rsidR="009B6E20" w:rsidRDefault="009B6E20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proofErr w:type="spellStart"/>
      <w:r w:rsidRPr="009B6E20">
        <w:rPr>
          <w:rFonts w:cstheme="minorHAnsi"/>
        </w:rPr>
        <w:t>Tendi</w:t>
      </w:r>
      <w:proofErr w:type="spellEnd"/>
      <w:r w:rsidRPr="009B6E20">
        <w:rPr>
          <w:rFonts w:cstheme="minorHAnsi"/>
        </w:rPr>
        <w:t xml:space="preserve"> sees oleva klaasi vahetus</w:t>
      </w:r>
      <w:r w:rsidR="00D35D88">
        <w:rPr>
          <w:rFonts w:cstheme="minorHAnsi"/>
        </w:rPr>
        <w:t>, ostmine, valmistamine, remont ja hooldus</w:t>
      </w:r>
    </w:p>
    <w:p w14:paraId="187A709E" w14:textId="66CA5F98" w:rsidR="00246AF7" w:rsidRPr="009B6E20" w:rsidRDefault="00246AF7" w:rsidP="004E62CC">
      <w:pPr>
        <w:pStyle w:val="Loendilik"/>
        <w:numPr>
          <w:ilvl w:val="1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Erinevate katete ostmine, valmistamine, remont ja hooldus</w:t>
      </w:r>
    </w:p>
    <w:p w14:paraId="22B581BF" w14:textId="7023E8D2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Täpne kaup</w:t>
      </w:r>
      <w:r w:rsidR="00FC5FCD" w:rsidRPr="00FC5FCD">
        <w:rPr>
          <w:rFonts w:asciiTheme="minorHAnsi" w:hAnsiTheme="minorHAnsi" w:cstheme="minorHAnsi"/>
          <w:sz w:val="22"/>
          <w:szCs w:val="22"/>
        </w:rPr>
        <w:t xml:space="preserve"> </w:t>
      </w:r>
      <w:r w:rsidR="00FC5FCD">
        <w:rPr>
          <w:rFonts w:asciiTheme="minorHAnsi" w:hAnsiTheme="minorHAnsi" w:cstheme="minorHAnsi"/>
          <w:sz w:val="22"/>
          <w:szCs w:val="22"/>
        </w:rPr>
        <w:t>ja/või teenus, kogus ja spetsiifika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täpsustatakse seotud hangetes.</w:t>
      </w:r>
    </w:p>
    <w:p w14:paraId="034B25C5" w14:textId="696AEF4E" w:rsidR="00770630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77A50DE" w14:textId="6AB93C52" w:rsidR="00770630" w:rsidRPr="004A2DDC" w:rsidRDefault="00770630" w:rsidP="004E62CC">
      <w:pPr>
        <w:pStyle w:val="Loendilik"/>
        <w:numPr>
          <w:ilvl w:val="2"/>
          <w:numId w:val="1"/>
        </w:numPr>
        <w:spacing w:line="240" w:lineRule="auto"/>
        <w:ind w:left="1129" w:hanging="505"/>
        <w:jc w:val="both"/>
        <w:rPr>
          <w:rFonts w:cstheme="minorHAnsi"/>
        </w:rPr>
      </w:pPr>
      <w:r w:rsidRPr="004A2DDC">
        <w:rPr>
          <w:rFonts w:cstheme="minorHAnsi"/>
          <w:b/>
        </w:rPr>
        <w:t xml:space="preserve">KATEGOORIA </w:t>
      </w:r>
      <w:r w:rsidR="00D003EC" w:rsidRPr="004A2DDC">
        <w:rPr>
          <w:rFonts w:cstheme="minorHAnsi"/>
          <w:b/>
        </w:rPr>
        <w:t>4</w:t>
      </w:r>
      <w:r w:rsidRPr="004A2DDC">
        <w:rPr>
          <w:rFonts w:cstheme="minorHAnsi"/>
        </w:rPr>
        <w:t xml:space="preserve"> – </w:t>
      </w:r>
      <w:r w:rsidR="009D24BF">
        <w:rPr>
          <w:rFonts w:cstheme="minorHAnsi"/>
        </w:rPr>
        <w:t>agregaatide katete ostmine, valmistamine, remont ja hooldus</w:t>
      </w:r>
      <w:r w:rsidRPr="004A2DDC">
        <w:rPr>
          <w:rFonts w:cstheme="minorHAnsi"/>
        </w:rPr>
        <w:t>.</w:t>
      </w:r>
    </w:p>
    <w:p w14:paraId="3A7D2A24" w14:textId="753F1E5A" w:rsidR="00770630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Hanke esemeks võivad selles kategoorias olla muu hulgas alljärgnevad kaubad ja tootegrupid/ lahendused:</w:t>
      </w:r>
    </w:p>
    <w:p w14:paraId="117C51D1" w14:textId="77777777" w:rsidR="00B85799" w:rsidRPr="002E7A6F" w:rsidRDefault="00B85799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6AACC4D" w14:textId="6CE4EF7D" w:rsidR="00012DF2" w:rsidRPr="00012DF2" w:rsidRDefault="00012DF2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 w:rsidRPr="00012DF2">
        <w:rPr>
          <w:rFonts w:cstheme="minorHAnsi"/>
        </w:rPr>
        <w:t>Vintsi</w:t>
      </w:r>
      <w:r w:rsidR="00E75B64">
        <w:rPr>
          <w:rFonts w:cstheme="minorHAnsi"/>
        </w:rPr>
        <w:t>de</w:t>
      </w:r>
      <w:r w:rsidRPr="00012DF2">
        <w:rPr>
          <w:rFonts w:cstheme="minorHAnsi"/>
        </w:rPr>
        <w:t>, gen</w:t>
      </w:r>
      <w:r w:rsidR="00E75B64">
        <w:rPr>
          <w:rFonts w:cstheme="minorHAnsi"/>
        </w:rPr>
        <w:t>eraatorite, tulekustutuspumba kat</w:t>
      </w:r>
      <w:r w:rsidRPr="00012DF2">
        <w:rPr>
          <w:rFonts w:cstheme="minorHAnsi"/>
        </w:rPr>
        <w:t xml:space="preserve">ete </w:t>
      </w:r>
      <w:r w:rsidR="00E75B64">
        <w:rPr>
          <w:rFonts w:cstheme="minorHAnsi"/>
        </w:rPr>
        <w:t>ostmine, valmistamine, remont ja hooldus</w:t>
      </w:r>
    </w:p>
    <w:p w14:paraId="271AA69D" w14:textId="7FA26FD6" w:rsidR="00012DF2" w:rsidRDefault="00012DF2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 w:rsidRPr="00012DF2">
        <w:rPr>
          <w:rFonts w:cstheme="minorHAnsi"/>
        </w:rPr>
        <w:t>Olemasolevate vintsi</w:t>
      </w:r>
      <w:r>
        <w:rPr>
          <w:rFonts w:cstheme="minorHAnsi"/>
        </w:rPr>
        <w:t>de</w:t>
      </w:r>
      <w:r w:rsidRPr="00012DF2">
        <w:rPr>
          <w:rFonts w:cstheme="minorHAnsi"/>
        </w:rPr>
        <w:t>, generaatori</w:t>
      </w:r>
      <w:r>
        <w:rPr>
          <w:rFonts w:cstheme="minorHAnsi"/>
        </w:rPr>
        <w:t>te, tulekustutuspumpade ka</w:t>
      </w:r>
      <w:r w:rsidRPr="00012DF2">
        <w:rPr>
          <w:rFonts w:cstheme="minorHAnsi"/>
        </w:rPr>
        <w:t xml:space="preserve">tete </w:t>
      </w:r>
      <w:r w:rsidR="0076426C">
        <w:rPr>
          <w:rFonts w:cstheme="minorHAnsi"/>
        </w:rPr>
        <w:t>ostmine, valmistamine, remont ja hooldus</w:t>
      </w:r>
    </w:p>
    <w:p w14:paraId="15A96074" w14:textId="49EA8608" w:rsidR="00C33168" w:rsidRPr="00012DF2" w:rsidRDefault="00C33168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Erinevate katete ostmine, valmistamine, remont ja hooldus</w:t>
      </w:r>
    </w:p>
    <w:p w14:paraId="34ADA05B" w14:textId="2DABE5C1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Täpne kaup</w:t>
      </w:r>
      <w:r w:rsidR="00FC5FCD" w:rsidRPr="00FC5FCD">
        <w:rPr>
          <w:rFonts w:asciiTheme="minorHAnsi" w:hAnsiTheme="minorHAnsi" w:cstheme="minorHAnsi"/>
          <w:sz w:val="22"/>
          <w:szCs w:val="22"/>
        </w:rPr>
        <w:t xml:space="preserve"> </w:t>
      </w:r>
      <w:r w:rsidR="00FC5FCD">
        <w:rPr>
          <w:rFonts w:asciiTheme="minorHAnsi" w:hAnsiTheme="minorHAnsi" w:cstheme="minorHAnsi"/>
          <w:sz w:val="22"/>
          <w:szCs w:val="22"/>
        </w:rPr>
        <w:t>ja/või teenus, kogus ja spetsiifika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täpsustatakse seotud hangetes.</w:t>
      </w:r>
    </w:p>
    <w:p w14:paraId="466B6365" w14:textId="11FB3F43" w:rsidR="00770630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8EFC66" w14:textId="487BD8F3" w:rsidR="00770630" w:rsidRPr="004A2DDC" w:rsidRDefault="00770630" w:rsidP="004E62CC">
      <w:pPr>
        <w:pStyle w:val="Loendilik"/>
        <w:numPr>
          <w:ilvl w:val="2"/>
          <w:numId w:val="1"/>
        </w:numPr>
        <w:spacing w:line="240" w:lineRule="auto"/>
        <w:ind w:left="1129" w:hanging="505"/>
        <w:jc w:val="both"/>
        <w:rPr>
          <w:rFonts w:cstheme="minorHAnsi"/>
        </w:rPr>
      </w:pPr>
      <w:r w:rsidRPr="004A2DDC">
        <w:rPr>
          <w:rFonts w:cstheme="minorHAnsi"/>
          <w:b/>
        </w:rPr>
        <w:t xml:space="preserve">KATEGOORIA </w:t>
      </w:r>
      <w:r w:rsidR="00D003EC" w:rsidRPr="004A2DDC">
        <w:rPr>
          <w:rFonts w:cstheme="minorHAnsi"/>
          <w:b/>
        </w:rPr>
        <w:t>5</w:t>
      </w:r>
      <w:r w:rsidRPr="004A2DDC">
        <w:rPr>
          <w:rFonts w:cstheme="minorHAnsi"/>
        </w:rPr>
        <w:t xml:space="preserve"> – </w:t>
      </w:r>
      <w:r w:rsidR="00C20608">
        <w:rPr>
          <w:rFonts w:cstheme="minorHAnsi"/>
        </w:rPr>
        <w:t>relvade katete ja kottide ostmine, valmistamine, remont ja hooldus</w:t>
      </w:r>
      <w:r w:rsidRPr="004A2DDC">
        <w:rPr>
          <w:rFonts w:cstheme="minorHAnsi"/>
        </w:rPr>
        <w:t>.</w:t>
      </w:r>
    </w:p>
    <w:p w14:paraId="0B75C334" w14:textId="77777777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Hanke esemeks võivad selles kategoorias olla muu hulgas alljärgnevad kaubad ja tootegrupid/ lahendused:</w:t>
      </w:r>
    </w:p>
    <w:p w14:paraId="3FCE55D1" w14:textId="77777777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53C5C2F" w14:textId="151803C6" w:rsidR="00E562D1" w:rsidRPr="00E562D1" w:rsidRDefault="00E562D1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 w:rsidRPr="00E562D1">
        <w:rPr>
          <w:rFonts w:cstheme="minorHAnsi"/>
        </w:rPr>
        <w:t xml:space="preserve">Relvade rauasuudmekatete </w:t>
      </w:r>
      <w:r w:rsidR="0076426C">
        <w:rPr>
          <w:rFonts w:cstheme="minorHAnsi"/>
        </w:rPr>
        <w:t>ostmine, valmistamine, remont ja hooldus</w:t>
      </w:r>
    </w:p>
    <w:p w14:paraId="08F8ADAD" w14:textId="0D25C89C" w:rsidR="00E562D1" w:rsidRPr="00E562D1" w:rsidRDefault="00E562D1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 w:rsidRPr="00E562D1">
        <w:rPr>
          <w:rFonts w:cstheme="minorHAnsi"/>
        </w:rPr>
        <w:t xml:space="preserve">Käsitulirelvade katete </w:t>
      </w:r>
      <w:r w:rsidR="0076426C">
        <w:rPr>
          <w:rFonts w:cstheme="minorHAnsi"/>
        </w:rPr>
        <w:t>ostmine, valmistamine, remont ja hooldus</w:t>
      </w:r>
    </w:p>
    <w:p w14:paraId="7AC366FA" w14:textId="410A2E34" w:rsidR="00E562D1" w:rsidRDefault="00E562D1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 w:rsidRPr="00E562D1">
        <w:rPr>
          <w:rFonts w:cstheme="minorHAnsi"/>
        </w:rPr>
        <w:t>Relva</w:t>
      </w:r>
      <w:r w:rsidR="00004BDB">
        <w:rPr>
          <w:rFonts w:cstheme="minorHAnsi"/>
        </w:rPr>
        <w:t xml:space="preserve">kottide ostmine ja </w:t>
      </w:r>
      <w:r w:rsidR="0076426C">
        <w:rPr>
          <w:rFonts w:cstheme="minorHAnsi"/>
        </w:rPr>
        <w:t>ostmine, valmistamine, remont ja hooldus</w:t>
      </w:r>
    </w:p>
    <w:p w14:paraId="3E9B4D8B" w14:textId="1F16553C" w:rsidR="00C33168" w:rsidRPr="00E562D1" w:rsidRDefault="00C33168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Erinevate katete ja kottide ostmine, valmistamine, remont ja hooldus</w:t>
      </w:r>
    </w:p>
    <w:p w14:paraId="60A47505" w14:textId="1B1CAF99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Täpne kaup</w:t>
      </w:r>
      <w:r w:rsidR="00FC5FCD" w:rsidRPr="00FC5FCD">
        <w:rPr>
          <w:rFonts w:asciiTheme="minorHAnsi" w:hAnsiTheme="minorHAnsi" w:cstheme="minorHAnsi"/>
          <w:sz w:val="22"/>
          <w:szCs w:val="22"/>
        </w:rPr>
        <w:t xml:space="preserve"> </w:t>
      </w:r>
      <w:r w:rsidR="00FC5FCD">
        <w:rPr>
          <w:rFonts w:asciiTheme="minorHAnsi" w:hAnsiTheme="minorHAnsi" w:cstheme="minorHAnsi"/>
          <w:sz w:val="22"/>
          <w:szCs w:val="22"/>
        </w:rPr>
        <w:t>ja/või teenus, kogus ja spetsiifika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täpsustatakse seotud hangetes.</w:t>
      </w:r>
    </w:p>
    <w:p w14:paraId="6EB6A6CF" w14:textId="5C01AC86" w:rsidR="00770630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097345E" w14:textId="21E6A5C6" w:rsidR="00770630" w:rsidRPr="004A2DDC" w:rsidRDefault="00770630" w:rsidP="004E62CC">
      <w:pPr>
        <w:pStyle w:val="Loendilik"/>
        <w:numPr>
          <w:ilvl w:val="2"/>
          <w:numId w:val="1"/>
        </w:numPr>
        <w:spacing w:line="240" w:lineRule="auto"/>
        <w:ind w:left="1129" w:hanging="505"/>
        <w:jc w:val="both"/>
        <w:rPr>
          <w:rFonts w:cstheme="minorHAnsi"/>
        </w:rPr>
      </w:pPr>
      <w:r w:rsidRPr="004A2DDC">
        <w:rPr>
          <w:rFonts w:cstheme="minorHAnsi"/>
          <w:b/>
        </w:rPr>
        <w:t xml:space="preserve">KATEGOORIA </w:t>
      </w:r>
      <w:r w:rsidR="00D003EC" w:rsidRPr="004A2DDC">
        <w:rPr>
          <w:rFonts w:cstheme="minorHAnsi"/>
          <w:b/>
        </w:rPr>
        <w:t>6</w:t>
      </w:r>
      <w:r w:rsidRPr="004A2DDC">
        <w:rPr>
          <w:rFonts w:cstheme="minorHAnsi"/>
        </w:rPr>
        <w:t xml:space="preserve"> – </w:t>
      </w:r>
      <w:r w:rsidR="00C20608">
        <w:rPr>
          <w:rFonts w:cstheme="minorHAnsi"/>
        </w:rPr>
        <w:t>muude komplektide kottide ostmine, valmistamine, remont ja hooldus</w:t>
      </w:r>
      <w:r w:rsidRPr="004A2DDC">
        <w:rPr>
          <w:rFonts w:cstheme="minorHAnsi"/>
        </w:rPr>
        <w:t>.</w:t>
      </w:r>
    </w:p>
    <w:p w14:paraId="63C0B56B" w14:textId="77777777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Hanke esemeks võivad selles kategoorias olla muu hulgas alljärgnevad kaubad ja tootegrupid/ lahendused:</w:t>
      </w:r>
    </w:p>
    <w:p w14:paraId="72FCA2D8" w14:textId="77777777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557857F" w14:textId="221A5C21" w:rsidR="00CF61E4" w:rsidRPr="00CF61E4" w:rsidRDefault="00CF61E4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 w:rsidRPr="00CF61E4">
        <w:rPr>
          <w:rFonts w:cstheme="minorHAnsi"/>
        </w:rPr>
        <w:t>Tööriistako</w:t>
      </w:r>
      <w:r w:rsidR="00FC5FCD">
        <w:rPr>
          <w:rFonts w:cstheme="minorHAnsi"/>
        </w:rPr>
        <w:t>t</w:t>
      </w:r>
      <w:r w:rsidRPr="00CF61E4">
        <w:rPr>
          <w:rFonts w:cstheme="minorHAnsi"/>
        </w:rPr>
        <w:t xml:space="preserve">tide </w:t>
      </w:r>
      <w:r w:rsidR="00E10623">
        <w:rPr>
          <w:rFonts w:cstheme="minorHAnsi"/>
        </w:rPr>
        <w:t>ostmine, valmistamine, remont ja hooldus</w:t>
      </w:r>
    </w:p>
    <w:p w14:paraId="0EBF77E4" w14:textId="531F56E3" w:rsidR="00CF61E4" w:rsidRPr="00CF61E4" w:rsidRDefault="00E10623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Auto pirni komplektide kottide ostmine, valmistamine, remont ja hooldus</w:t>
      </w:r>
    </w:p>
    <w:p w14:paraId="6A21F5C5" w14:textId="57BD5648" w:rsidR="00CF61E4" w:rsidRPr="00CF61E4" w:rsidRDefault="00E10623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Sõiduki dokumendi kottide ostmine, valmistamine, remont ja hooldus</w:t>
      </w:r>
    </w:p>
    <w:p w14:paraId="1156056E" w14:textId="1C71A929" w:rsidR="00CF61E4" w:rsidRPr="00CF61E4" w:rsidRDefault="00E10623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Varustusetaskute</w:t>
      </w:r>
      <w:r w:rsidR="00CF61E4" w:rsidRPr="00CF61E4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CF61E4">
        <w:rPr>
          <w:rFonts w:cstheme="minorHAnsi"/>
        </w:rPr>
        <w:t>sõidukitesse</w:t>
      </w:r>
      <w:r>
        <w:rPr>
          <w:rFonts w:cstheme="minorHAnsi"/>
        </w:rPr>
        <w:t>) ostmine, valmistamine, remont ja hooldus</w:t>
      </w:r>
    </w:p>
    <w:p w14:paraId="728AF326" w14:textId="77709CE0" w:rsidR="00CF61E4" w:rsidRPr="00CF61E4" w:rsidRDefault="00E10623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Lumeketi kottide ostmine, valmistamine, remont ja hooldus</w:t>
      </w:r>
    </w:p>
    <w:p w14:paraId="601C8FFC" w14:textId="11F6C088" w:rsidR="00CF61E4" w:rsidRDefault="00E10623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Erinevate varustuse kottide ostmine, valmistamine, remont ja hooldus</w:t>
      </w:r>
    </w:p>
    <w:p w14:paraId="4244E67E" w14:textId="0980046B" w:rsidR="00C33168" w:rsidRPr="00CF61E4" w:rsidRDefault="00C33168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Erinevate katete ja kottide ostmine, valmistamine, remont ja hooldus</w:t>
      </w:r>
    </w:p>
    <w:p w14:paraId="61AD4318" w14:textId="45C18D02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Täpne kaup</w:t>
      </w:r>
      <w:r w:rsidR="00FC5FCD" w:rsidRPr="00FC5FCD">
        <w:rPr>
          <w:rFonts w:asciiTheme="minorHAnsi" w:hAnsiTheme="minorHAnsi" w:cstheme="minorHAnsi"/>
          <w:sz w:val="22"/>
          <w:szCs w:val="22"/>
        </w:rPr>
        <w:t xml:space="preserve"> </w:t>
      </w:r>
      <w:r w:rsidR="00FC5FCD">
        <w:rPr>
          <w:rFonts w:asciiTheme="minorHAnsi" w:hAnsiTheme="minorHAnsi" w:cstheme="minorHAnsi"/>
          <w:sz w:val="22"/>
          <w:szCs w:val="22"/>
        </w:rPr>
        <w:t>ja/või teenus, kogus ja spetsiifika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täpsustatakse seotud hangetes.</w:t>
      </w:r>
    </w:p>
    <w:p w14:paraId="47447070" w14:textId="265D23E7" w:rsidR="00770630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916E30" w14:textId="23E0D4EB" w:rsidR="00770630" w:rsidRPr="004A2DDC" w:rsidRDefault="00770630" w:rsidP="004E62CC">
      <w:pPr>
        <w:pStyle w:val="Loendilik"/>
        <w:numPr>
          <w:ilvl w:val="2"/>
          <w:numId w:val="1"/>
        </w:numPr>
        <w:spacing w:line="240" w:lineRule="auto"/>
        <w:ind w:left="1129" w:hanging="505"/>
        <w:jc w:val="both"/>
        <w:rPr>
          <w:rFonts w:cstheme="minorHAnsi"/>
        </w:rPr>
      </w:pPr>
      <w:r w:rsidRPr="004A2DDC">
        <w:rPr>
          <w:rFonts w:cstheme="minorHAnsi"/>
          <w:b/>
        </w:rPr>
        <w:t xml:space="preserve">KATEGOORIA </w:t>
      </w:r>
      <w:r w:rsidR="00D003EC" w:rsidRPr="004A2DDC">
        <w:rPr>
          <w:rFonts w:cstheme="minorHAnsi"/>
          <w:b/>
        </w:rPr>
        <w:t>7</w:t>
      </w:r>
      <w:r w:rsidRPr="004A2DDC">
        <w:rPr>
          <w:rFonts w:cstheme="minorHAnsi"/>
        </w:rPr>
        <w:t xml:space="preserve"> – </w:t>
      </w:r>
      <w:r w:rsidR="007956B4">
        <w:rPr>
          <w:rFonts w:cstheme="minorHAnsi"/>
        </w:rPr>
        <w:t>sidevahendite katete ja kottide</w:t>
      </w:r>
      <w:r w:rsidR="007956B4" w:rsidRPr="007956B4">
        <w:rPr>
          <w:rFonts w:cstheme="minorHAnsi"/>
        </w:rPr>
        <w:t xml:space="preserve"> </w:t>
      </w:r>
      <w:r w:rsidR="007956B4">
        <w:rPr>
          <w:rFonts w:cstheme="minorHAnsi"/>
        </w:rPr>
        <w:t>ostmine, valmistamine, remont ja hooldus</w:t>
      </w:r>
      <w:r w:rsidRPr="004A2DDC">
        <w:rPr>
          <w:rFonts w:cstheme="minorHAnsi"/>
        </w:rPr>
        <w:t>.</w:t>
      </w:r>
    </w:p>
    <w:p w14:paraId="103CFB96" w14:textId="77777777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Hanke esemeks võivad selles kategoorias olla muu hulgas alljärgnevad kaubad ja tootegrupid/ lahendused:</w:t>
      </w:r>
    </w:p>
    <w:p w14:paraId="0E8C5C4C" w14:textId="77777777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32A82A9" w14:textId="4D060C32" w:rsidR="00956F31" w:rsidRPr="00956F31" w:rsidRDefault="00956F31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 w:rsidRPr="00956F31">
        <w:rPr>
          <w:rFonts w:cstheme="minorHAnsi"/>
        </w:rPr>
        <w:t xml:space="preserve">Sidemasti katete </w:t>
      </w:r>
      <w:r w:rsidR="00BC5E45">
        <w:rPr>
          <w:rFonts w:cstheme="minorHAnsi"/>
        </w:rPr>
        <w:t>ostmine, valmistamine, remont ja hooldus</w:t>
      </w:r>
    </w:p>
    <w:p w14:paraId="0819A6D5" w14:textId="25F257FE" w:rsidR="00956F31" w:rsidRPr="00956F31" w:rsidRDefault="00956F31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 w:rsidRPr="00956F31">
        <w:rPr>
          <w:rFonts w:cstheme="minorHAnsi"/>
        </w:rPr>
        <w:t xml:space="preserve">Radari katete </w:t>
      </w:r>
      <w:r w:rsidR="00BC5E45">
        <w:rPr>
          <w:rFonts w:cstheme="minorHAnsi"/>
        </w:rPr>
        <w:t>ostmine, valmistamine, remont ja hooldus</w:t>
      </w:r>
    </w:p>
    <w:p w14:paraId="13D1C779" w14:textId="3D1B769C" w:rsidR="00956F31" w:rsidRPr="00956F31" w:rsidRDefault="00C33168" w:rsidP="004E62CC">
      <w:pPr>
        <w:pStyle w:val="Loendilik"/>
        <w:numPr>
          <w:ilvl w:val="1"/>
          <w:numId w:val="20"/>
        </w:numPr>
        <w:ind w:left="573" w:hanging="431"/>
        <w:jc w:val="both"/>
        <w:rPr>
          <w:rFonts w:cstheme="minorHAnsi"/>
        </w:rPr>
      </w:pPr>
      <w:r>
        <w:rPr>
          <w:rFonts w:cstheme="minorHAnsi"/>
        </w:rPr>
        <w:t>Erinevate katete ja kottide ostmine, valmistamine, remont ja hooldus</w:t>
      </w:r>
    </w:p>
    <w:p w14:paraId="373AEA94" w14:textId="4E716864" w:rsidR="00770630" w:rsidRPr="002E7A6F" w:rsidRDefault="0077063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>Täpne kaup</w:t>
      </w:r>
      <w:r w:rsidR="00D448C6" w:rsidRPr="00D448C6">
        <w:rPr>
          <w:rFonts w:asciiTheme="minorHAnsi" w:hAnsiTheme="minorHAnsi" w:cstheme="minorHAnsi"/>
          <w:sz w:val="22"/>
          <w:szCs w:val="22"/>
        </w:rPr>
        <w:t xml:space="preserve"> </w:t>
      </w:r>
      <w:r w:rsidR="00D448C6">
        <w:rPr>
          <w:rFonts w:asciiTheme="minorHAnsi" w:hAnsiTheme="minorHAnsi" w:cstheme="minorHAnsi"/>
          <w:sz w:val="22"/>
          <w:szCs w:val="22"/>
        </w:rPr>
        <w:t>ja/või teenus, kogus ja spetsiifika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täpsustatakse seotud hangetes.</w:t>
      </w:r>
    </w:p>
    <w:p w14:paraId="434CBA25" w14:textId="77777777" w:rsidR="00D32395" w:rsidRDefault="00D32395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AC7D0C" w14:textId="77777777" w:rsidR="00427F0B" w:rsidRPr="00423AD3" w:rsidRDefault="00427F0B" w:rsidP="004E62CC">
      <w:pPr>
        <w:pStyle w:val="Loendilik"/>
        <w:numPr>
          <w:ilvl w:val="0"/>
          <w:numId w:val="1"/>
        </w:numPr>
        <w:spacing w:line="240" w:lineRule="auto"/>
        <w:jc w:val="both"/>
        <w:rPr>
          <w:rFonts w:cstheme="minorHAnsi"/>
          <w:b/>
          <w:highlight w:val="yellow"/>
        </w:rPr>
      </w:pPr>
      <w:r w:rsidRPr="00423AD3">
        <w:rPr>
          <w:rFonts w:cstheme="minorHAnsi"/>
          <w:b/>
          <w:highlight w:val="yellow"/>
        </w:rPr>
        <w:t>Hindamiskriteeriumid ja hinnatavad näitajad</w:t>
      </w:r>
    </w:p>
    <w:p w14:paraId="1C461652" w14:textId="3B4C80E5" w:rsidR="00D55D2D" w:rsidRPr="002E7A6F" w:rsidRDefault="007D1F95" w:rsidP="004E62CC">
      <w:p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23AD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 xml:space="preserve">Hankija kasutab seotud hankes majanduslikult soodsaima pakkumuse väljaselgitamiseks järgmisi </w:t>
      </w:r>
      <w:r w:rsidR="005F5364" w:rsidRPr="00423AD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pakkumuste hindamis</w:t>
      </w:r>
      <w:r w:rsidRPr="00423AD3">
        <w:rPr>
          <w:rFonts w:asciiTheme="minorHAnsi" w:hAnsiTheme="minorHAnsi" w:cstheme="minorHAnsi"/>
          <w:bCs/>
          <w:color w:val="000000" w:themeColor="text1"/>
          <w:sz w:val="22"/>
          <w:szCs w:val="22"/>
          <w:highlight w:val="yellow"/>
        </w:rPr>
        <w:t>kriteeriume:</w:t>
      </w:r>
    </w:p>
    <w:p w14:paraId="47D2FCEA" w14:textId="77777777" w:rsidR="00BD5B5D" w:rsidRPr="002E7A6F" w:rsidRDefault="00BD5B5D" w:rsidP="004E62CC">
      <w:pPr>
        <w:spacing w:line="24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43D6E89" w14:textId="0899BA7D" w:rsidR="00497260" w:rsidRPr="002E7A6F" w:rsidRDefault="00497260" w:rsidP="004E62CC">
      <w:pPr>
        <w:spacing w:line="240" w:lineRule="auto"/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en-US" w:bidi="ar-SA"/>
        </w:rPr>
      </w:pPr>
      <w:r w:rsidRPr="002E7A6F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en-US" w:bidi="ar-SA"/>
        </w:rPr>
        <w:t>KATEGOORIA</w:t>
      </w:r>
      <w:r w:rsidR="00684F1B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en-US" w:bidi="ar-SA"/>
        </w:rPr>
        <w:t>D</w:t>
      </w:r>
      <w:r w:rsidRPr="002E7A6F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en-US" w:bidi="ar-SA"/>
        </w:rPr>
        <w:t xml:space="preserve"> 1</w:t>
      </w:r>
      <w:r w:rsidR="00684F1B" w:rsidRPr="00684F1B">
        <w:rPr>
          <w:rFonts w:cstheme="minorHAnsi"/>
          <w:u w:val="single"/>
        </w:rPr>
        <w:t>–</w:t>
      </w:r>
      <w:r w:rsidR="004D0920">
        <w:rPr>
          <w:rFonts w:asciiTheme="minorHAnsi" w:hAnsiTheme="minorHAnsi" w:cstheme="minorHAnsi"/>
          <w:b/>
          <w:kern w:val="0"/>
          <w:sz w:val="22"/>
          <w:szCs w:val="22"/>
          <w:u w:val="single"/>
          <w:lang w:eastAsia="en-US" w:bidi="ar-SA"/>
        </w:rPr>
        <w:t>7</w:t>
      </w:r>
    </w:p>
    <w:p w14:paraId="43C622DC" w14:textId="77777777" w:rsidR="00497260" w:rsidRPr="002E7A6F" w:rsidRDefault="00497260" w:rsidP="004E62CC">
      <w:pPr>
        <w:spacing w:line="240" w:lineRule="auto"/>
        <w:rPr>
          <w:rFonts w:asciiTheme="minorHAnsi" w:hAnsiTheme="minorHAnsi" w:cstheme="minorHAnsi"/>
          <w:kern w:val="0"/>
          <w:sz w:val="22"/>
          <w:szCs w:val="22"/>
          <w:lang w:eastAsia="en-US" w:bidi="ar-SA"/>
        </w:rPr>
      </w:pPr>
    </w:p>
    <w:p w14:paraId="23342864" w14:textId="2580CA47" w:rsidR="00497260" w:rsidRPr="00423AD3" w:rsidRDefault="00497260" w:rsidP="004E62CC">
      <w:pPr>
        <w:spacing w:line="240" w:lineRule="auto"/>
        <w:rPr>
          <w:rFonts w:asciiTheme="minorHAnsi" w:hAnsiTheme="minorHAnsi" w:cstheme="minorHAnsi"/>
          <w:color w:val="0070C0"/>
          <w:sz w:val="22"/>
          <w:szCs w:val="22"/>
        </w:rPr>
      </w:pPr>
      <w:r w:rsidRPr="00423AD3">
        <w:rPr>
          <w:rFonts w:asciiTheme="minorHAnsi" w:hAnsiTheme="minorHAnsi" w:cstheme="minorHAnsi"/>
          <w:color w:val="0070C0"/>
          <w:sz w:val="22"/>
          <w:szCs w:val="22"/>
        </w:rPr>
        <w:t>Seotud hankes määratakse ära, kas hinnatakse kogumaksumust, ühiku hinda VÕI kogumaksumust</w:t>
      </w:r>
      <w:r w:rsidR="00AE2A07" w:rsidRPr="00423AD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423AD3">
        <w:rPr>
          <w:rFonts w:asciiTheme="minorHAnsi" w:hAnsiTheme="minorHAnsi" w:cstheme="minorHAnsi"/>
          <w:color w:val="0070C0"/>
          <w:sz w:val="22"/>
          <w:szCs w:val="22"/>
        </w:rPr>
        <w:t>/</w:t>
      </w:r>
      <w:r w:rsidR="00AE2A07" w:rsidRPr="00423AD3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423AD3">
        <w:rPr>
          <w:rFonts w:asciiTheme="minorHAnsi" w:hAnsiTheme="minorHAnsi" w:cstheme="minorHAnsi"/>
          <w:color w:val="0070C0"/>
          <w:sz w:val="22"/>
          <w:szCs w:val="22"/>
        </w:rPr>
        <w:t>ühiku hinda koos tarneajaga</w:t>
      </w:r>
      <w:r w:rsidR="00684F1B" w:rsidRPr="00423AD3">
        <w:rPr>
          <w:rFonts w:asciiTheme="minorHAnsi" w:hAnsiTheme="minorHAnsi" w:cstheme="minorHAnsi"/>
          <w:color w:val="0070C0"/>
          <w:sz w:val="22"/>
          <w:szCs w:val="22"/>
        </w:rPr>
        <w:t xml:space="preserve"> või teenuse osutamise ajaga</w:t>
      </w:r>
      <w:r w:rsidRPr="00423AD3">
        <w:rPr>
          <w:rFonts w:asciiTheme="minorHAnsi" w:hAnsiTheme="minorHAnsi" w:cstheme="minorHAnsi"/>
          <w:color w:val="0070C0"/>
          <w:sz w:val="22"/>
          <w:szCs w:val="22"/>
        </w:rPr>
        <w:t>.</w:t>
      </w:r>
    </w:p>
    <w:p w14:paraId="36756F85" w14:textId="77777777" w:rsidR="005F5364" w:rsidRPr="002E7A6F" w:rsidRDefault="005F5364" w:rsidP="004E62CC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13642E7" w14:textId="1DC555B3" w:rsidR="00497260" w:rsidRPr="00423AD3" w:rsidRDefault="00497260" w:rsidP="004E62CC">
      <w:pPr>
        <w:spacing w:line="24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423AD3">
        <w:rPr>
          <w:rFonts w:asciiTheme="minorHAnsi" w:hAnsiTheme="minorHAnsi" w:cstheme="minorHAnsi"/>
          <w:b/>
          <w:sz w:val="22"/>
          <w:szCs w:val="22"/>
          <w:highlight w:val="yellow"/>
        </w:rPr>
        <w:t>Kestvuslepingu sõlmimiseks</w:t>
      </w:r>
      <w:r w:rsidRPr="00423AD3">
        <w:rPr>
          <w:rFonts w:asciiTheme="minorHAnsi" w:hAnsiTheme="minorHAnsi" w:cstheme="minorHAnsi"/>
          <w:sz w:val="22"/>
          <w:szCs w:val="22"/>
          <w:highlight w:val="yellow"/>
        </w:rPr>
        <w:t xml:space="preserve"> kasutab hankija järgmisi hindamiskriteeriume: </w:t>
      </w:r>
    </w:p>
    <w:p w14:paraId="69B15548" w14:textId="77777777" w:rsidR="00497260" w:rsidRPr="00423AD3" w:rsidRDefault="00497260" w:rsidP="004E62CC">
      <w:pPr>
        <w:pStyle w:val="Loendilik"/>
        <w:numPr>
          <w:ilvl w:val="0"/>
          <w:numId w:val="16"/>
        </w:numPr>
        <w:spacing w:line="240" w:lineRule="auto"/>
        <w:jc w:val="both"/>
        <w:rPr>
          <w:rFonts w:cstheme="minorHAnsi"/>
          <w:highlight w:val="yellow"/>
        </w:rPr>
      </w:pPr>
      <w:r w:rsidRPr="00423AD3">
        <w:rPr>
          <w:rFonts w:cstheme="minorHAnsi"/>
          <w:highlight w:val="yellow"/>
        </w:rPr>
        <w:t xml:space="preserve">Pakkumuse kogumaksumus: 100% </w:t>
      </w:r>
    </w:p>
    <w:p w14:paraId="5321A24B" w14:textId="77777777" w:rsidR="00497260" w:rsidRPr="002E7A6F" w:rsidRDefault="0049726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b/>
          <w:sz w:val="22"/>
          <w:szCs w:val="22"/>
        </w:rPr>
        <w:t>Ühekordsete ostude tegemiseks</w:t>
      </w:r>
      <w:r w:rsidRPr="002E7A6F">
        <w:rPr>
          <w:rFonts w:asciiTheme="minorHAnsi" w:hAnsiTheme="minorHAnsi" w:cstheme="minorHAnsi"/>
          <w:sz w:val="22"/>
          <w:szCs w:val="22"/>
        </w:rPr>
        <w:t xml:space="preserve"> kasutab hankija järgmisi hindamiskriteeriume: </w:t>
      </w:r>
    </w:p>
    <w:p w14:paraId="4C5BE9BE" w14:textId="77777777" w:rsidR="00497260" w:rsidRPr="002E7A6F" w:rsidRDefault="0049726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D22F756" w14:textId="77777777" w:rsidR="00497260" w:rsidRPr="002E7A6F" w:rsidRDefault="00497260" w:rsidP="004E62CC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E7A6F">
        <w:rPr>
          <w:rFonts w:asciiTheme="minorHAnsi" w:hAnsiTheme="minorHAnsi" w:cstheme="minorHAnsi"/>
          <w:b/>
          <w:sz w:val="22"/>
          <w:szCs w:val="22"/>
        </w:rPr>
        <w:t>Variant 1:</w:t>
      </w:r>
    </w:p>
    <w:p w14:paraId="41778BDD" w14:textId="77777777" w:rsidR="00B50015" w:rsidRPr="002E7A6F" w:rsidRDefault="00497260" w:rsidP="004E62CC">
      <w:pPr>
        <w:pStyle w:val="Loendilik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Pakkumuse maksumus: 70%</w:t>
      </w:r>
    </w:p>
    <w:p w14:paraId="223D6D3C" w14:textId="47E780E3" w:rsidR="00497260" w:rsidRPr="002E7A6F" w:rsidRDefault="00497260" w:rsidP="004E62CC">
      <w:pPr>
        <w:pStyle w:val="Loendilik"/>
        <w:numPr>
          <w:ilvl w:val="0"/>
          <w:numId w:val="15"/>
        </w:numPr>
        <w:spacing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Tarneaeg</w:t>
      </w:r>
      <w:r w:rsidR="00AE2A07">
        <w:rPr>
          <w:rFonts w:cstheme="minorHAnsi"/>
        </w:rPr>
        <w:t xml:space="preserve"> </w:t>
      </w:r>
      <w:r w:rsidR="0095017C">
        <w:rPr>
          <w:rFonts w:cstheme="minorHAnsi"/>
        </w:rPr>
        <w:t>/</w:t>
      </w:r>
      <w:r w:rsidR="00AE2A07">
        <w:rPr>
          <w:rFonts w:cstheme="minorHAnsi"/>
        </w:rPr>
        <w:t xml:space="preserve"> </w:t>
      </w:r>
      <w:r w:rsidR="0095017C">
        <w:rPr>
          <w:rFonts w:cstheme="minorHAnsi"/>
        </w:rPr>
        <w:t>teenuse osutamise aeg</w:t>
      </w:r>
      <w:r w:rsidRPr="002E7A6F">
        <w:rPr>
          <w:rFonts w:cstheme="minorHAnsi"/>
        </w:rPr>
        <w:t>: 30%</w:t>
      </w:r>
    </w:p>
    <w:p w14:paraId="2994695F" w14:textId="7648C6AF" w:rsidR="00497260" w:rsidRPr="002E7A6F" w:rsidRDefault="00497260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E7A6F">
        <w:rPr>
          <w:rFonts w:asciiTheme="minorHAnsi" w:hAnsiTheme="minorHAnsi" w:cstheme="minorHAnsi"/>
          <w:sz w:val="22"/>
          <w:szCs w:val="22"/>
        </w:rPr>
        <w:t xml:space="preserve">Ostja kasutab varianti 1 juhul, kui tegemist on ostjale ettenägematu olukorraga või kui tellimuse esitamise </w:t>
      </w:r>
      <w:r w:rsidR="006647F4" w:rsidRPr="002E7A6F">
        <w:rPr>
          <w:rFonts w:asciiTheme="minorHAnsi" w:hAnsiTheme="minorHAnsi" w:cstheme="minorHAnsi"/>
          <w:sz w:val="22"/>
          <w:szCs w:val="22"/>
        </w:rPr>
        <w:t>ja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täitmise ajaline vahemik on lühike tulenevalt teenistuslikust vajadusest. Ostja põhjendab ettenägematut </w:t>
      </w:r>
      <w:r w:rsidR="0078776A" w:rsidRPr="002E7A6F">
        <w:rPr>
          <w:rFonts w:asciiTheme="minorHAnsi" w:hAnsiTheme="minorHAnsi" w:cstheme="minorHAnsi"/>
          <w:sz w:val="22"/>
          <w:szCs w:val="22"/>
        </w:rPr>
        <w:t>ja</w:t>
      </w:r>
      <w:r w:rsidRPr="002E7A6F">
        <w:rPr>
          <w:rFonts w:asciiTheme="minorHAnsi" w:hAnsiTheme="minorHAnsi" w:cstheme="minorHAnsi"/>
          <w:sz w:val="22"/>
          <w:szCs w:val="22"/>
        </w:rPr>
        <w:t xml:space="preserve"> teenistuslikust vajadusest tingitud olukorda p</w:t>
      </w:r>
      <w:r w:rsidR="001F00E1" w:rsidRPr="002E7A6F">
        <w:rPr>
          <w:rFonts w:asciiTheme="minorHAnsi" w:hAnsiTheme="minorHAnsi" w:cstheme="minorHAnsi"/>
          <w:sz w:val="22"/>
          <w:szCs w:val="22"/>
        </w:rPr>
        <w:t>akkumise esitamise ettepanekus.</w:t>
      </w:r>
    </w:p>
    <w:p w14:paraId="3D9B1B6F" w14:textId="77777777" w:rsidR="00551342" w:rsidRPr="002E7A6F" w:rsidRDefault="00551342" w:rsidP="004E62CC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783477" w14:textId="77777777" w:rsidR="00497260" w:rsidRPr="002E7A6F" w:rsidRDefault="00497260" w:rsidP="004E62CC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E7A6F">
        <w:rPr>
          <w:rFonts w:asciiTheme="minorHAnsi" w:hAnsiTheme="minorHAnsi" w:cstheme="minorHAnsi"/>
          <w:b/>
          <w:sz w:val="22"/>
          <w:szCs w:val="22"/>
        </w:rPr>
        <w:t>Variant 2:</w:t>
      </w:r>
    </w:p>
    <w:p w14:paraId="5881631D" w14:textId="704D1E0B" w:rsidR="00497260" w:rsidRDefault="00497260" w:rsidP="004E62CC">
      <w:pPr>
        <w:pStyle w:val="Loendilik"/>
        <w:numPr>
          <w:ilvl w:val="0"/>
          <w:numId w:val="17"/>
        </w:numPr>
        <w:spacing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Pakkumuse kogumaksumus: 100%</w:t>
      </w:r>
    </w:p>
    <w:p w14:paraId="59866CA7" w14:textId="77777777" w:rsidR="00AB2661" w:rsidRPr="002E7A6F" w:rsidRDefault="00AB2661" w:rsidP="004E62CC">
      <w:pPr>
        <w:pStyle w:val="Loendilik"/>
        <w:spacing w:line="240" w:lineRule="auto"/>
        <w:jc w:val="both"/>
        <w:rPr>
          <w:rFonts w:cstheme="minorHAnsi"/>
        </w:rPr>
      </w:pPr>
    </w:p>
    <w:p w14:paraId="076EB37B" w14:textId="77777777" w:rsidR="00427F0B" w:rsidRPr="002E7A6F" w:rsidRDefault="00427F0B" w:rsidP="004E62C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2E7A6F">
        <w:rPr>
          <w:rFonts w:cstheme="minorHAnsi"/>
          <w:b/>
        </w:rPr>
        <w:t>Täpsustavad selgitused</w:t>
      </w:r>
    </w:p>
    <w:p w14:paraId="3CE83513" w14:textId="77777777" w:rsidR="00427F0B" w:rsidRPr="002E7A6F" w:rsidRDefault="00427F0B" w:rsidP="004E62CC">
      <w:pPr>
        <w:spacing w:line="240" w:lineRule="auto"/>
        <w:rPr>
          <w:rFonts w:asciiTheme="minorHAnsi" w:hAnsiTheme="minorHAnsi" w:cstheme="minorHAnsi"/>
          <w:kern w:val="0"/>
          <w:sz w:val="22"/>
          <w:szCs w:val="22"/>
          <w:lang w:eastAsia="en-US" w:bidi="ar-SA"/>
        </w:rPr>
      </w:pPr>
    </w:p>
    <w:p w14:paraId="3348E701" w14:textId="77777777" w:rsidR="00427F0B" w:rsidRPr="002E7A6F" w:rsidRDefault="00427F0B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>Juhul, kui taotleja tahab välja astuda DHS-</w:t>
      </w:r>
      <w:r w:rsidR="006F4331" w:rsidRPr="002E7A6F">
        <w:rPr>
          <w:rFonts w:cstheme="minorHAnsi"/>
        </w:rPr>
        <w:t>i</w:t>
      </w:r>
      <w:r w:rsidRPr="002E7A6F">
        <w:rPr>
          <w:rFonts w:cstheme="minorHAnsi"/>
        </w:rPr>
        <w:t>st, peab taotleja esitama vastava taotluse RHR-</w:t>
      </w:r>
      <w:proofErr w:type="spellStart"/>
      <w:r w:rsidRPr="002E7A6F">
        <w:rPr>
          <w:rFonts w:cstheme="minorHAnsi"/>
        </w:rPr>
        <w:t>is</w:t>
      </w:r>
      <w:proofErr w:type="spellEnd"/>
      <w:r w:rsidRPr="002E7A6F">
        <w:rPr>
          <w:rFonts w:cstheme="minorHAnsi"/>
        </w:rPr>
        <w:t>.</w:t>
      </w:r>
    </w:p>
    <w:p w14:paraId="4C0EE1A4" w14:textId="4186AA4A" w:rsidR="00600614" w:rsidRPr="0083637E" w:rsidRDefault="00427F0B" w:rsidP="004E62CC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2E7A6F">
        <w:rPr>
          <w:rFonts w:cstheme="minorHAnsi"/>
        </w:rPr>
        <w:t xml:space="preserve">Taotleja, kes astus välja DHS-ist, </w:t>
      </w:r>
      <w:r w:rsidR="009E0E42" w:rsidRPr="002E7A6F">
        <w:rPr>
          <w:rFonts w:cstheme="minorHAnsi"/>
        </w:rPr>
        <w:t>võib selle kehtivusajal</w:t>
      </w:r>
      <w:r w:rsidRPr="002E7A6F">
        <w:rPr>
          <w:rFonts w:cstheme="minorHAnsi"/>
        </w:rPr>
        <w:t xml:space="preserve"> uuesti esitada taotlus</w:t>
      </w:r>
      <w:r w:rsidR="009E0E42" w:rsidRPr="002E7A6F">
        <w:rPr>
          <w:rFonts w:cstheme="minorHAnsi"/>
        </w:rPr>
        <w:t>e</w:t>
      </w:r>
      <w:r w:rsidRPr="002E7A6F">
        <w:rPr>
          <w:rFonts w:cstheme="minorHAnsi"/>
        </w:rPr>
        <w:t xml:space="preserve"> </w:t>
      </w:r>
      <w:r w:rsidR="009E0E42" w:rsidRPr="002E7A6F">
        <w:rPr>
          <w:rFonts w:cstheme="minorHAnsi"/>
        </w:rPr>
        <w:t>selle DHS-i</w:t>
      </w:r>
      <w:r w:rsidRPr="002E7A6F">
        <w:rPr>
          <w:rFonts w:cstheme="minorHAnsi"/>
        </w:rPr>
        <w:t>ga liitumiseks.</w:t>
      </w:r>
    </w:p>
    <w:sectPr w:rsidR="00600614" w:rsidRPr="0083637E" w:rsidSect="002E4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896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3C37" w14:textId="77777777" w:rsidR="00D8225B" w:rsidRDefault="00D8225B" w:rsidP="00DF44DF">
      <w:r>
        <w:separator/>
      </w:r>
    </w:p>
  </w:endnote>
  <w:endnote w:type="continuationSeparator" w:id="0">
    <w:p w14:paraId="46DF279D" w14:textId="77777777" w:rsidR="00D8225B" w:rsidRDefault="00D8225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90B1" w14:textId="77777777" w:rsidR="00AE2A07" w:rsidRDefault="00AE2A0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BC47E" w14:textId="3E460AD8" w:rsidR="00477B57" w:rsidRPr="005F6DF2" w:rsidRDefault="00477B57" w:rsidP="00875AC3">
    <w:pPr>
      <w:pStyle w:val="Jalus"/>
      <w:jc w:val="center"/>
      <w:rPr>
        <w:rFonts w:asciiTheme="minorHAnsi" w:hAnsiTheme="minorHAnsi" w:cs="Calibri"/>
        <w:sz w:val="18"/>
        <w:szCs w:val="18"/>
      </w:rPr>
    </w:pPr>
    <w:r w:rsidRPr="005F6DF2">
      <w:rPr>
        <w:rFonts w:asciiTheme="minorHAnsi" w:hAnsiTheme="minorHAnsi" w:cs="Calibri"/>
        <w:bCs/>
        <w:sz w:val="18"/>
        <w:szCs w:val="18"/>
      </w:rPr>
      <w:fldChar w:fldCharType="begin"/>
    </w:r>
    <w:r w:rsidRPr="005F6DF2">
      <w:rPr>
        <w:rFonts w:asciiTheme="minorHAnsi" w:hAnsiTheme="minorHAnsi" w:cs="Calibri"/>
        <w:bCs/>
        <w:sz w:val="18"/>
        <w:szCs w:val="18"/>
      </w:rPr>
      <w:instrText xml:space="preserve"> PAGE </w:instrText>
    </w:r>
    <w:r w:rsidRPr="005F6DF2">
      <w:rPr>
        <w:rFonts w:asciiTheme="minorHAnsi" w:hAnsiTheme="minorHAnsi" w:cs="Calibri"/>
        <w:bCs/>
        <w:sz w:val="18"/>
        <w:szCs w:val="18"/>
      </w:rPr>
      <w:fldChar w:fldCharType="separate"/>
    </w:r>
    <w:r w:rsidR="00AE2A07">
      <w:rPr>
        <w:rFonts w:asciiTheme="minorHAnsi" w:hAnsiTheme="minorHAnsi" w:cs="Calibri"/>
        <w:bCs/>
        <w:noProof/>
        <w:sz w:val="18"/>
        <w:szCs w:val="18"/>
      </w:rPr>
      <w:t>3</w:t>
    </w:r>
    <w:r w:rsidRPr="005F6DF2">
      <w:rPr>
        <w:rFonts w:asciiTheme="minorHAnsi" w:hAnsiTheme="minorHAnsi" w:cs="Calibri"/>
        <w:bCs/>
        <w:sz w:val="18"/>
        <w:szCs w:val="18"/>
      </w:rPr>
      <w:fldChar w:fldCharType="end"/>
    </w:r>
    <w:r w:rsidRPr="005F6DF2">
      <w:rPr>
        <w:rFonts w:asciiTheme="minorHAnsi" w:hAnsiTheme="minorHAnsi" w:cs="Calibri"/>
        <w:bCs/>
        <w:sz w:val="18"/>
        <w:szCs w:val="18"/>
      </w:rPr>
      <w:t>/</w:t>
    </w:r>
    <w:r w:rsidRPr="005F6DF2">
      <w:rPr>
        <w:rFonts w:asciiTheme="minorHAnsi" w:hAnsiTheme="minorHAnsi" w:cs="Calibri"/>
        <w:bCs/>
        <w:sz w:val="18"/>
        <w:szCs w:val="18"/>
      </w:rPr>
      <w:fldChar w:fldCharType="begin"/>
    </w:r>
    <w:r w:rsidRPr="005F6DF2">
      <w:rPr>
        <w:rFonts w:asciiTheme="minorHAnsi" w:hAnsiTheme="minorHAnsi" w:cs="Calibri"/>
        <w:bCs/>
        <w:sz w:val="18"/>
        <w:szCs w:val="18"/>
      </w:rPr>
      <w:instrText xml:space="preserve"> NUMPAGES  </w:instrText>
    </w:r>
    <w:r w:rsidRPr="005F6DF2">
      <w:rPr>
        <w:rFonts w:asciiTheme="minorHAnsi" w:hAnsiTheme="minorHAnsi" w:cs="Calibri"/>
        <w:bCs/>
        <w:sz w:val="18"/>
        <w:szCs w:val="18"/>
      </w:rPr>
      <w:fldChar w:fldCharType="separate"/>
    </w:r>
    <w:r w:rsidR="00AE2A07">
      <w:rPr>
        <w:rFonts w:asciiTheme="minorHAnsi" w:hAnsiTheme="minorHAnsi" w:cs="Calibri"/>
        <w:bCs/>
        <w:noProof/>
        <w:sz w:val="18"/>
        <w:szCs w:val="18"/>
      </w:rPr>
      <w:t>5</w:t>
    </w:r>
    <w:r w:rsidRPr="005F6DF2">
      <w:rPr>
        <w:rFonts w:asciiTheme="minorHAnsi" w:hAnsiTheme="minorHAnsi" w:cs="Calibri"/>
        <w:bCs/>
        <w:sz w:val="18"/>
        <w:szCs w:val="18"/>
      </w:rPr>
      <w:fldChar w:fldCharType="end"/>
    </w:r>
  </w:p>
  <w:p w14:paraId="7FFDCEF1" w14:textId="77777777" w:rsidR="005552D8" w:rsidRPr="00715D46" w:rsidRDefault="005552D8" w:rsidP="00DE5AB4">
    <w:pPr>
      <w:pStyle w:val="Jalus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C2A0" w14:textId="258952A6" w:rsidR="00715D46" w:rsidRPr="00165E4A" w:rsidRDefault="00715D46" w:rsidP="00715D46">
    <w:pPr>
      <w:pStyle w:val="Jalus1"/>
      <w:rPr>
        <w:rFonts w:asciiTheme="minorHAnsi" w:hAnsiTheme="minorHAnsi" w:cs="Calibri"/>
        <w:kern w:val="2"/>
        <w:sz w:val="18"/>
        <w:szCs w:val="18"/>
      </w:rPr>
    </w:pPr>
    <w:r w:rsidRPr="00165E4A">
      <w:rPr>
        <w:rFonts w:asciiTheme="minorHAnsi" w:hAnsiTheme="minorHAnsi" w:cs="Calibri"/>
        <w:sz w:val="18"/>
        <w:szCs w:val="18"/>
      </w:rPr>
      <w:t xml:space="preserve">Järve 34a / 11314 Tallinn / 717 0400 / </w:t>
    </w:r>
    <w:hyperlink r:id="rId1" w:history="1">
      <w:r w:rsidR="00FD1290" w:rsidRPr="00B550C7">
        <w:rPr>
          <w:rStyle w:val="Hperlink"/>
          <w:rFonts w:asciiTheme="minorHAnsi" w:hAnsiTheme="minorHAnsi" w:cs="Calibri"/>
          <w:sz w:val="18"/>
          <w:szCs w:val="18"/>
        </w:rPr>
        <w:t>info@rkik.ee</w:t>
      </w:r>
    </w:hyperlink>
    <w:r w:rsidR="002425B3">
      <w:rPr>
        <w:rFonts w:asciiTheme="minorHAnsi" w:hAnsiTheme="minorHAnsi" w:cs="Calibri"/>
        <w:sz w:val="18"/>
        <w:szCs w:val="18"/>
      </w:rPr>
      <w:t xml:space="preserve"> </w:t>
    </w:r>
    <w:r w:rsidRPr="00165E4A">
      <w:rPr>
        <w:rFonts w:asciiTheme="minorHAnsi" w:hAnsiTheme="minorHAnsi" w:cs="Calibri"/>
        <w:sz w:val="18"/>
        <w:szCs w:val="18"/>
      </w:rPr>
      <w:t xml:space="preserve">/ </w:t>
    </w:r>
    <w:hyperlink r:id="rId2" w:history="1">
      <w:r w:rsidR="002425B3" w:rsidRPr="0092381B">
        <w:rPr>
          <w:rStyle w:val="Hperlink"/>
          <w:rFonts w:asciiTheme="minorHAnsi" w:hAnsiTheme="minorHAnsi" w:cs="Calibri"/>
          <w:sz w:val="18"/>
          <w:szCs w:val="18"/>
        </w:rPr>
        <w:t>www.kaitseinvesteeringud.ee</w:t>
      </w:r>
    </w:hyperlink>
    <w:r w:rsidR="002425B3">
      <w:rPr>
        <w:rFonts w:asciiTheme="minorHAnsi" w:hAnsiTheme="minorHAnsi" w:cs="Calibri"/>
        <w:sz w:val="18"/>
        <w:szCs w:val="18"/>
      </w:rPr>
      <w:t xml:space="preserve"> </w:t>
    </w:r>
  </w:p>
  <w:p w14:paraId="04CD49D9" w14:textId="77777777" w:rsidR="005552D8" w:rsidRPr="00165E4A" w:rsidRDefault="00715D46" w:rsidP="00715D46">
    <w:pPr>
      <w:pStyle w:val="Jalus1"/>
      <w:rPr>
        <w:rFonts w:asciiTheme="minorHAnsi" w:hAnsiTheme="minorHAnsi" w:cs="Calibri"/>
        <w:sz w:val="18"/>
        <w:szCs w:val="18"/>
      </w:rPr>
    </w:pPr>
    <w:r w:rsidRPr="00165E4A">
      <w:rPr>
        <w:rFonts w:asciiTheme="minorHAnsi" w:hAnsiTheme="minorHAnsi" w:cs="Calibri"/>
        <w:sz w:val="18"/>
        <w:szCs w:val="18"/>
      </w:rPr>
      <w:t>Registrikood 70009764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322F" w14:textId="77777777" w:rsidR="00D8225B" w:rsidRDefault="00D8225B" w:rsidP="00DF44DF">
      <w:r>
        <w:separator/>
      </w:r>
    </w:p>
  </w:footnote>
  <w:footnote w:type="continuationSeparator" w:id="0">
    <w:p w14:paraId="43C0093C" w14:textId="77777777" w:rsidR="00D8225B" w:rsidRDefault="00D8225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FD5C" w14:textId="77777777" w:rsidR="00AE2A07" w:rsidRDefault="00AE2A0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BB05" w14:textId="77777777" w:rsidR="00296BA0" w:rsidRDefault="00296BA0" w:rsidP="00296BA0">
    <w:pPr>
      <w:framePr w:w="4111" w:h="1121" w:hSpace="180" w:wrap="around" w:vAnchor="page" w:hAnchor="page" w:x="7351" w:y="383"/>
      <w:spacing w:line="240" w:lineRule="auto"/>
      <w:jc w:val="center"/>
      <w:rPr>
        <w:rFonts w:ascii="Arial" w:hAnsi="Arial" w:cs="Arial"/>
        <w:noProof/>
        <w:kern w:val="2"/>
        <w:sz w:val="16"/>
        <w:szCs w:val="16"/>
      </w:rPr>
    </w:pPr>
  </w:p>
  <w:p w14:paraId="2044A68E" w14:textId="77777777" w:rsidR="00DE5AB4" w:rsidRDefault="00DE5AB4" w:rsidP="00DE5AB4">
    <w:pPr>
      <w:pStyle w:val="Pis"/>
    </w:pPr>
  </w:p>
  <w:p w14:paraId="04B65342" w14:textId="77777777" w:rsidR="00DE5AB4" w:rsidRDefault="00DE5AB4" w:rsidP="00DE5AB4">
    <w:pPr>
      <w:pStyle w:val="Pis"/>
    </w:pPr>
  </w:p>
  <w:p w14:paraId="61A4AAE5" w14:textId="77777777" w:rsidR="00DE5AB4" w:rsidRPr="00DE5AB4" w:rsidRDefault="00DE5AB4" w:rsidP="00DE5AB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3FF7" w14:textId="77777777" w:rsidR="00296BA0" w:rsidRDefault="00296BA0" w:rsidP="00296BA0">
    <w:pPr>
      <w:framePr w:w="4111" w:h="1121" w:hSpace="180" w:wrap="around" w:vAnchor="page" w:hAnchor="page" w:x="7351" w:y="383"/>
      <w:spacing w:line="240" w:lineRule="auto"/>
      <w:jc w:val="center"/>
      <w:rPr>
        <w:rFonts w:ascii="Arial" w:hAnsi="Arial" w:cs="Arial"/>
        <w:noProof/>
        <w:kern w:val="2"/>
        <w:sz w:val="16"/>
        <w:szCs w:val="16"/>
      </w:rPr>
    </w:pPr>
  </w:p>
  <w:p w14:paraId="75C9B900" w14:textId="77777777" w:rsidR="00974320" w:rsidRPr="00DE5AB4" w:rsidRDefault="00575696">
    <w:pPr>
      <w:pStyle w:val="Pis"/>
      <w:rPr>
        <w:rFonts w:ascii="Arial" w:hAnsi="Arial" w:cs="Arial"/>
        <w:szCs w:val="24"/>
      </w:rPr>
    </w:pPr>
    <w:r>
      <w:rPr>
        <w:noProof/>
        <w:lang w:eastAsia="et-EE" w:bidi="ar-SA"/>
      </w:rPr>
      <w:drawing>
        <wp:anchor distT="0" distB="0" distL="114300" distR="114300" simplePos="0" relativeHeight="251658240" behindDoc="0" locked="0" layoutInCell="1" allowOverlap="1" wp14:anchorId="74487E45" wp14:editId="1C211122">
          <wp:simplePos x="0" y="0"/>
          <wp:positionH relativeFrom="column">
            <wp:posOffset>-813435</wp:posOffset>
          </wp:positionH>
          <wp:positionV relativeFrom="paragraph">
            <wp:posOffset>-187960</wp:posOffset>
          </wp:positionV>
          <wp:extent cx="2876550" cy="94551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53F"/>
    <w:multiLevelType w:val="hybridMultilevel"/>
    <w:tmpl w:val="13AC0546"/>
    <w:lvl w:ilvl="0" w:tplc="042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48E6C38"/>
    <w:multiLevelType w:val="multilevel"/>
    <w:tmpl w:val="C108FB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53731D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9884AC6"/>
    <w:multiLevelType w:val="multilevel"/>
    <w:tmpl w:val="44EEE5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1FE00F7"/>
    <w:multiLevelType w:val="hybridMultilevel"/>
    <w:tmpl w:val="7D14E9C0"/>
    <w:lvl w:ilvl="0" w:tplc="042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5" w15:restartNumberingAfterBreak="0">
    <w:nsid w:val="181E6425"/>
    <w:multiLevelType w:val="hybridMultilevel"/>
    <w:tmpl w:val="89B8C56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316943"/>
    <w:multiLevelType w:val="multilevel"/>
    <w:tmpl w:val="3C2818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6AD4BD8"/>
    <w:multiLevelType w:val="multilevel"/>
    <w:tmpl w:val="EFB6A6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D8728B6"/>
    <w:multiLevelType w:val="hybridMultilevel"/>
    <w:tmpl w:val="CD02602A"/>
    <w:lvl w:ilvl="0" w:tplc="0425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45EC42E6"/>
    <w:multiLevelType w:val="hybridMultilevel"/>
    <w:tmpl w:val="8CDC3C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39ED"/>
    <w:multiLevelType w:val="hybridMultilevel"/>
    <w:tmpl w:val="0B82D26E"/>
    <w:lvl w:ilvl="0" w:tplc="042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 w15:restartNumberingAfterBreak="0">
    <w:nsid w:val="51EE677E"/>
    <w:multiLevelType w:val="multilevel"/>
    <w:tmpl w:val="0EC04C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3CF76CA"/>
    <w:multiLevelType w:val="multilevel"/>
    <w:tmpl w:val="CF56B7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5B121069"/>
    <w:multiLevelType w:val="hybridMultilevel"/>
    <w:tmpl w:val="714002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76749"/>
    <w:multiLevelType w:val="multilevel"/>
    <w:tmpl w:val="35C64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bullet"/>
      <w:lvlText w:val=""/>
      <w:lvlJc w:val="left"/>
      <w:pPr>
        <w:ind w:left="2489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87F29EC"/>
    <w:multiLevelType w:val="hybridMultilevel"/>
    <w:tmpl w:val="F0DA7EF4"/>
    <w:lvl w:ilvl="0" w:tplc="042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6C4446EA"/>
    <w:multiLevelType w:val="multilevel"/>
    <w:tmpl w:val="2D4AC6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E7E1722"/>
    <w:multiLevelType w:val="hybridMultilevel"/>
    <w:tmpl w:val="7AB86E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103B2"/>
    <w:multiLevelType w:val="hybridMultilevel"/>
    <w:tmpl w:val="E9A02976"/>
    <w:lvl w:ilvl="0" w:tplc="042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 w15:restartNumberingAfterBreak="0">
    <w:nsid w:val="7A6E27B8"/>
    <w:multiLevelType w:val="multilevel"/>
    <w:tmpl w:val="F6FA63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542941969">
    <w:abstractNumId w:val="6"/>
  </w:num>
  <w:num w:numId="2" w16cid:durableId="935870866">
    <w:abstractNumId w:val="12"/>
  </w:num>
  <w:num w:numId="3" w16cid:durableId="1317419876">
    <w:abstractNumId w:val="7"/>
  </w:num>
  <w:num w:numId="4" w16cid:durableId="1518273205">
    <w:abstractNumId w:val="14"/>
  </w:num>
  <w:num w:numId="5" w16cid:durableId="1061901785">
    <w:abstractNumId w:val="2"/>
  </w:num>
  <w:num w:numId="6" w16cid:durableId="879822294">
    <w:abstractNumId w:val="3"/>
  </w:num>
  <w:num w:numId="7" w16cid:durableId="1639066033">
    <w:abstractNumId w:val="1"/>
  </w:num>
  <w:num w:numId="8" w16cid:durableId="2113699261">
    <w:abstractNumId w:val="5"/>
  </w:num>
  <w:num w:numId="9" w16cid:durableId="2017997966">
    <w:abstractNumId w:val="10"/>
  </w:num>
  <w:num w:numId="10" w16cid:durableId="1857310894">
    <w:abstractNumId w:val="15"/>
  </w:num>
  <w:num w:numId="11" w16cid:durableId="2018725714">
    <w:abstractNumId w:val="4"/>
  </w:num>
  <w:num w:numId="12" w16cid:durableId="44262249">
    <w:abstractNumId w:val="18"/>
  </w:num>
  <w:num w:numId="13" w16cid:durableId="997879072">
    <w:abstractNumId w:val="8"/>
  </w:num>
  <w:num w:numId="14" w16cid:durableId="473062928">
    <w:abstractNumId w:val="19"/>
  </w:num>
  <w:num w:numId="15" w16cid:durableId="553125336">
    <w:abstractNumId w:val="9"/>
  </w:num>
  <w:num w:numId="16" w16cid:durableId="399521435">
    <w:abstractNumId w:val="13"/>
  </w:num>
  <w:num w:numId="17" w16cid:durableId="1729916143">
    <w:abstractNumId w:val="17"/>
  </w:num>
  <w:num w:numId="18" w16cid:durableId="1919561311">
    <w:abstractNumId w:val="0"/>
  </w:num>
  <w:num w:numId="19" w16cid:durableId="498235733">
    <w:abstractNumId w:val="11"/>
  </w:num>
  <w:num w:numId="20" w16cid:durableId="656421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24C6"/>
    <w:rsid w:val="00002E30"/>
    <w:rsid w:val="0000336D"/>
    <w:rsid w:val="000036C8"/>
    <w:rsid w:val="00004295"/>
    <w:rsid w:val="00004BDB"/>
    <w:rsid w:val="00005A09"/>
    <w:rsid w:val="0001046D"/>
    <w:rsid w:val="00012DF2"/>
    <w:rsid w:val="00015156"/>
    <w:rsid w:val="00015320"/>
    <w:rsid w:val="00015A94"/>
    <w:rsid w:val="0002307B"/>
    <w:rsid w:val="00025E7A"/>
    <w:rsid w:val="0002641E"/>
    <w:rsid w:val="00026BAC"/>
    <w:rsid w:val="0003706B"/>
    <w:rsid w:val="000402E6"/>
    <w:rsid w:val="00040835"/>
    <w:rsid w:val="0004325D"/>
    <w:rsid w:val="00045E42"/>
    <w:rsid w:val="00046C25"/>
    <w:rsid w:val="00050761"/>
    <w:rsid w:val="00053C03"/>
    <w:rsid w:val="0005493D"/>
    <w:rsid w:val="00060947"/>
    <w:rsid w:val="0006494B"/>
    <w:rsid w:val="00071453"/>
    <w:rsid w:val="00075BA8"/>
    <w:rsid w:val="0008207C"/>
    <w:rsid w:val="0008570E"/>
    <w:rsid w:val="00086870"/>
    <w:rsid w:val="000913FC"/>
    <w:rsid w:val="00092C5A"/>
    <w:rsid w:val="00096065"/>
    <w:rsid w:val="000A0B50"/>
    <w:rsid w:val="000A17B5"/>
    <w:rsid w:val="000A239A"/>
    <w:rsid w:val="000A34B1"/>
    <w:rsid w:val="000A63F8"/>
    <w:rsid w:val="000A7F91"/>
    <w:rsid w:val="000B4D25"/>
    <w:rsid w:val="000B4D4A"/>
    <w:rsid w:val="000B7672"/>
    <w:rsid w:val="000C022C"/>
    <w:rsid w:val="000C2BD2"/>
    <w:rsid w:val="000C4E78"/>
    <w:rsid w:val="000C6794"/>
    <w:rsid w:val="000D0357"/>
    <w:rsid w:val="000D05C8"/>
    <w:rsid w:val="000D0AFF"/>
    <w:rsid w:val="000D1CE6"/>
    <w:rsid w:val="000D52E5"/>
    <w:rsid w:val="000D5D2B"/>
    <w:rsid w:val="000E1086"/>
    <w:rsid w:val="000E1319"/>
    <w:rsid w:val="000E1654"/>
    <w:rsid w:val="000E1AC0"/>
    <w:rsid w:val="000E1CBA"/>
    <w:rsid w:val="000F06F6"/>
    <w:rsid w:val="000F55BD"/>
    <w:rsid w:val="000F7454"/>
    <w:rsid w:val="0010702E"/>
    <w:rsid w:val="00107225"/>
    <w:rsid w:val="0011401C"/>
    <w:rsid w:val="00121720"/>
    <w:rsid w:val="00123CB8"/>
    <w:rsid w:val="001245F4"/>
    <w:rsid w:val="00124999"/>
    <w:rsid w:val="00136486"/>
    <w:rsid w:val="00137FCC"/>
    <w:rsid w:val="001412BC"/>
    <w:rsid w:val="00143F6A"/>
    <w:rsid w:val="001457CB"/>
    <w:rsid w:val="00145EFD"/>
    <w:rsid w:val="0015025E"/>
    <w:rsid w:val="001523BD"/>
    <w:rsid w:val="0015409D"/>
    <w:rsid w:val="00155851"/>
    <w:rsid w:val="00157350"/>
    <w:rsid w:val="001614C0"/>
    <w:rsid w:val="00162770"/>
    <w:rsid w:val="00164310"/>
    <w:rsid w:val="001658CB"/>
    <w:rsid w:val="00165E4A"/>
    <w:rsid w:val="0016663C"/>
    <w:rsid w:val="00173DF1"/>
    <w:rsid w:val="00174367"/>
    <w:rsid w:val="00175310"/>
    <w:rsid w:val="00176CB3"/>
    <w:rsid w:val="00180DBF"/>
    <w:rsid w:val="00181191"/>
    <w:rsid w:val="00183516"/>
    <w:rsid w:val="0018358C"/>
    <w:rsid w:val="00190DBC"/>
    <w:rsid w:val="0019654D"/>
    <w:rsid w:val="00196680"/>
    <w:rsid w:val="00196A7F"/>
    <w:rsid w:val="0019707E"/>
    <w:rsid w:val="0019722D"/>
    <w:rsid w:val="001A172C"/>
    <w:rsid w:val="001A4FCB"/>
    <w:rsid w:val="001A6E93"/>
    <w:rsid w:val="001A7D04"/>
    <w:rsid w:val="001B0FFC"/>
    <w:rsid w:val="001B1E3A"/>
    <w:rsid w:val="001B2AAC"/>
    <w:rsid w:val="001B492F"/>
    <w:rsid w:val="001B5A77"/>
    <w:rsid w:val="001B5E58"/>
    <w:rsid w:val="001B7909"/>
    <w:rsid w:val="001C2475"/>
    <w:rsid w:val="001C2899"/>
    <w:rsid w:val="001C2B70"/>
    <w:rsid w:val="001C3BDC"/>
    <w:rsid w:val="001C7CDA"/>
    <w:rsid w:val="001C7F68"/>
    <w:rsid w:val="001D19DF"/>
    <w:rsid w:val="001D2D0B"/>
    <w:rsid w:val="001D4CFB"/>
    <w:rsid w:val="001D6B57"/>
    <w:rsid w:val="001D762C"/>
    <w:rsid w:val="001E17AE"/>
    <w:rsid w:val="001E2EB6"/>
    <w:rsid w:val="001E412F"/>
    <w:rsid w:val="001E74F3"/>
    <w:rsid w:val="001F00E1"/>
    <w:rsid w:val="001F02E9"/>
    <w:rsid w:val="001F397B"/>
    <w:rsid w:val="001F4FCD"/>
    <w:rsid w:val="001F5629"/>
    <w:rsid w:val="001F5830"/>
    <w:rsid w:val="001F6674"/>
    <w:rsid w:val="001F696C"/>
    <w:rsid w:val="001F721D"/>
    <w:rsid w:val="001F7B07"/>
    <w:rsid w:val="002008A2"/>
    <w:rsid w:val="00202780"/>
    <w:rsid w:val="00204B1F"/>
    <w:rsid w:val="00204D26"/>
    <w:rsid w:val="00214A88"/>
    <w:rsid w:val="00222D67"/>
    <w:rsid w:val="00223DB3"/>
    <w:rsid w:val="00234A47"/>
    <w:rsid w:val="002356C1"/>
    <w:rsid w:val="0023666F"/>
    <w:rsid w:val="0023727B"/>
    <w:rsid w:val="0024037A"/>
    <w:rsid w:val="002425B3"/>
    <w:rsid w:val="00243650"/>
    <w:rsid w:val="00243869"/>
    <w:rsid w:val="0024665C"/>
    <w:rsid w:val="00246AF7"/>
    <w:rsid w:val="0025222B"/>
    <w:rsid w:val="002553B0"/>
    <w:rsid w:val="00257C97"/>
    <w:rsid w:val="00261104"/>
    <w:rsid w:val="0026746F"/>
    <w:rsid w:val="00271024"/>
    <w:rsid w:val="00273CD5"/>
    <w:rsid w:val="00274349"/>
    <w:rsid w:val="0027664E"/>
    <w:rsid w:val="00276B38"/>
    <w:rsid w:val="00280ABC"/>
    <w:rsid w:val="002813D1"/>
    <w:rsid w:val="00281E69"/>
    <w:rsid w:val="00282CD9"/>
    <w:rsid w:val="002835BB"/>
    <w:rsid w:val="00283EB6"/>
    <w:rsid w:val="0028449E"/>
    <w:rsid w:val="00287AC3"/>
    <w:rsid w:val="0029123D"/>
    <w:rsid w:val="0029134D"/>
    <w:rsid w:val="0029162B"/>
    <w:rsid w:val="00291775"/>
    <w:rsid w:val="00293449"/>
    <w:rsid w:val="00294534"/>
    <w:rsid w:val="00296BA0"/>
    <w:rsid w:val="00297602"/>
    <w:rsid w:val="002A729A"/>
    <w:rsid w:val="002B1EB9"/>
    <w:rsid w:val="002B343B"/>
    <w:rsid w:val="002B3E5D"/>
    <w:rsid w:val="002C16BE"/>
    <w:rsid w:val="002C5B2F"/>
    <w:rsid w:val="002C742C"/>
    <w:rsid w:val="002C7556"/>
    <w:rsid w:val="002C766F"/>
    <w:rsid w:val="002D3718"/>
    <w:rsid w:val="002D77DD"/>
    <w:rsid w:val="002D783C"/>
    <w:rsid w:val="002E4DC2"/>
    <w:rsid w:val="002E62D5"/>
    <w:rsid w:val="002E7A6F"/>
    <w:rsid w:val="002F0D63"/>
    <w:rsid w:val="002F254F"/>
    <w:rsid w:val="002F2E0D"/>
    <w:rsid w:val="002F57E4"/>
    <w:rsid w:val="002F6088"/>
    <w:rsid w:val="002F638D"/>
    <w:rsid w:val="002F7F89"/>
    <w:rsid w:val="00300BE7"/>
    <w:rsid w:val="003077F5"/>
    <w:rsid w:val="00307D1A"/>
    <w:rsid w:val="00310541"/>
    <w:rsid w:val="00310691"/>
    <w:rsid w:val="003147FC"/>
    <w:rsid w:val="0031527C"/>
    <w:rsid w:val="00316949"/>
    <w:rsid w:val="00320063"/>
    <w:rsid w:val="00320F79"/>
    <w:rsid w:val="00322DAD"/>
    <w:rsid w:val="00326CF3"/>
    <w:rsid w:val="00332055"/>
    <w:rsid w:val="003333B3"/>
    <w:rsid w:val="00346F1F"/>
    <w:rsid w:val="0034719C"/>
    <w:rsid w:val="00347D50"/>
    <w:rsid w:val="003532A2"/>
    <w:rsid w:val="00354059"/>
    <w:rsid w:val="00357541"/>
    <w:rsid w:val="00360FB6"/>
    <w:rsid w:val="003614C9"/>
    <w:rsid w:val="00362FB7"/>
    <w:rsid w:val="00367D35"/>
    <w:rsid w:val="00371039"/>
    <w:rsid w:val="00375BB1"/>
    <w:rsid w:val="00381CF4"/>
    <w:rsid w:val="003839FA"/>
    <w:rsid w:val="003856F6"/>
    <w:rsid w:val="003864DD"/>
    <w:rsid w:val="00387276"/>
    <w:rsid w:val="0039107A"/>
    <w:rsid w:val="00391645"/>
    <w:rsid w:val="003922B9"/>
    <w:rsid w:val="003943BB"/>
    <w:rsid w:val="00394D2E"/>
    <w:rsid w:val="00394DCB"/>
    <w:rsid w:val="00396178"/>
    <w:rsid w:val="00397A34"/>
    <w:rsid w:val="003A1EFD"/>
    <w:rsid w:val="003A64CF"/>
    <w:rsid w:val="003A6C3B"/>
    <w:rsid w:val="003A7005"/>
    <w:rsid w:val="003B2A9C"/>
    <w:rsid w:val="003B33EC"/>
    <w:rsid w:val="003C2A4A"/>
    <w:rsid w:val="003C5861"/>
    <w:rsid w:val="003D0904"/>
    <w:rsid w:val="003D119E"/>
    <w:rsid w:val="003D3750"/>
    <w:rsid w:val="003D44BE"/>
    <w:rsid w:val="003D5F03"/>
    <w:rsid w:val="003D610F"/>
    <w:rsid w:val="003E1C23"/>
    <w:rsid w:val="003F0845"/>
    <w:rsid w:val="003F22D7"/>
    <w:rsid w:val="003F6BF3"/>
    <w:rsid w:val="003F78D4"/>
    <w:rsid w:val="003F7F99"/>
    <w:rsid w:val="00404699"/>
    <w:rsid w:val="00406AD4"/>
    <w:rsid w:val="00410AE6"/>
    <w:rsid w:val="00411962"/>
    <w:rsid w:val="00412A32"/>
    <w:rsid w:val="00414282"/>
    <w:rsid w:val="00421050"/>
    <w:rsid w:val="00421E6D"/>
    <w:rsid w:val="0042305E"/>
    <w:rsid w:val="004235D9"/>
    <w:rsid w:val="0042397F"/>
    <w:rsid w:val="00423AD3"/>
    <w:rsid w:val="00427F0B"/>
    <w:rsid w:val="00431AFA"/>
    <w:rsid w:val="00432129"/>
    <w:rsid w:val="00435A13"/>
    <w:rsid w:val="0044084D"/>
    <w:rsid w:val="004416CD"/>
    <w:rsid w:val="00441F5B"/>
    <w:rsid w:val="00443FBB"/>
    <w:rsid w:val="00444131"/>
    <w:rsid w:val="00447ED3"/>
    <w:rsid w:val="00450810"/>
    <w:rsid w:val="004515F2"/>
    <w:rsid w:val="004536D9"/>
    <w:rsid w:val="004538D4"/>
    <w:rsid w:val="00454380"/>
    <w:rsid w:val="004578E0"/>
    <w:rsid w:val="00463EEB"/>
    <w:rsid w:val="0046766F"/>
    <w:rsid w:val="00467D42"/>
    <w:rsid w:val="00470588"/>
    <w:rsid w:val="00472C50"/>
    <w:rsid w:val="00477B57"/>
    <w:rsid w:val="00477E19"/>
    <w:rsid w:val="004910CB"/>
    <w:rsid w:val="00491CAE"/>
    <w:rsid w:val="00497260"/>
    <w:rsid w:val="004A2DDC"/>
    <w:rsid w:val="004B194A"/>
    <w:rsid w:val="004B3928"/>
    <w:rsid w:val="004B68A0"/>
    <w:rsid w:val="004B7510"/>
    <w:rsid w:val="004B78A9"/>
    <w:rsid w:val="004B7940"/>
    <w:rsid w:val="004C1391"/>
    <w:rsid w:val="004C4AB6"/>
    <w:rsid w:val="004C4D71"/>
    <w:rsid w:val="004D0920"/>
    <w:rsid w:val="004D147B"/>
    <w:rsid w:val="004D163D"/>
    <w:rsid w:val="004D7D14"/>
    <w:rsid w:val="004E49DE"/>
    <w:rsid w:val="004E62CC"/>
    <w:rsid w:val="004F2D5F"/>
    <w:rsid w:val="004F3369"/>
    <w:rsid w:val="004F49AF"/>
    <w:rsid w:val="004F516E"/>
    <w:rsid w:val="005005F6"/>
    <w:rsid w:val="005029A8"/>
    <w:rsid w:val="00511381"/>
    <w:rsid w:val="00517529"/>
    <w:rsid w:val="00524AE9"/>
    <w:rsid w:val="005306ED"/>
    <w:rsid w:val="005314DF"/>
    <w:rsid w:val="00531D1C"/>
    <w:rsid w:val="005331B5"/>
    <w:rsid w:val="00533A36"/>
    <w:rsid w:val="0053512C"/>
    <w:rsid w:val="00536487"/>
    <w:rsid w:val="00536500"/>
    <w:rsid w:val="005368C5"/>
    <w:rsid w:val="0054031F"/>
    <w:rsid w:val="00541858"/>
    <w:rsid w:val="005421F1"/>
    <w:rsid w:val="00544656"/>
    <w:rsid w:val="00546204"/>
    <w:rsid w:val="005506A1"/>
    <w:rsid w:val="00551342"/>
    <w:rsid w:val="0055161B"/>
    <w:rsid w:val="00551E24"/>
    <w:rsid w:val="00553C74"/>
    <w:rsid w:val="00553D27"/>
    <w:rsid w:val="00554D52"/>
    <w:rsid w:val="005552D8"/>
    <w:rsid w:val="00555D05"/>
    <w:rsid w:val="00556731"/>
    <w:rsid w:val="00557534"/>
    <w:rsid w:val="00560A92"/>
    <w:rsid w:val="00560C98"/>
    <w:rsid w:val="00560D5D"/>
    <w:rsid w:val="00564569"/>
    <w:rsid w:val="0056745F"/>
    <w:rsid w:val="00571035"/>
    <w:rsid w:val="00572653"/>
    <w:rsid w:val="00574420"/>
    <w:rsid w:val="00575696"/>
    <w:rsid w:val="00576CC4"/>
    <w:rsid w:val="00580BBC"/>
    <w:rsid w:val="005810AC"/>
    <w:rsid w:val="00581949"/>
    <w:rsid w:val="00585628"/>
    <w:rsid w:val="00585B96"/>
    <w:rsid w:val="00585D14"/>
    <w:rsid w:val="00593DFC"/>
    <w:rsid w:val="00595131"/>
    <w:rsid w:val="005960E4"/>
    <w:rsid w:val="00596814"/>
    <w:rsid w:val="005A153F"/>
    <w:rsid w:val="005A2012"/>
    <w:rsid w:val="005A635E"/>
    <w:rsid w:val="005A6A38"/>
    <w:rsid w:val="005A71C0"/>
    <w:rsid w:val="005B336E"/>
    <w:rsid w:val="005B5CE1"/>
    <w:rsid w:val="005B5FD0"/>
    <w:rsid w:val="005B6CAD"/>
    <w:rsid w:val="005B75FE"/>
    <w:rsid w:val="005C014C"/>
    <w:rsid w:val="005C190C"/>
    <w:rsid w:val="005C2462"/>
    <w:rsid w:val="005C5264"/>
    <w:rsid w:val="005D3149"/>
    <w:rsid w:val="005D37E2"/>
    <w:rsid w:val="005D4E76"/>
    <w:rsid w:val="005D5850"/>
    <w:rsid w:val="005E2A1C"/>
    <w:rsid w:val="005E3A88"/>
    <w:rsid w:val="005E3AED"/>
    <w:rsid w:val="005E45BB"/>
    <w:rsid w:val="005E6C2F"/>
    <w:rsid w:val="005F2D18"/>
    <w:rsid w:val="005F31BF"/>
    <w:rsid w:val="005F491B"/>
    <w:rsid w:val="005F5364"/>
    <w:rsid w:val="005F5E8A"/>
    <w:rsid w:val="005F6DF2"/>
    <w:rsid w:val="005F79CD"/>
    <w:rsid w:val="0060023A"/>
    <w:rsid w:val="00600614"/>
    <w:rsid w:val="00600BA6"/>
    <w:rsid w:val="00602834"/>
    <w:rsid w:val="00610A25"/>
    <w:rsid w:val="00611587"/>
    <w:rsid w:val="006117E7"/>
    <w:rsid w:val="006132F1"/>
    <w:rsid w:val="00613F76"/>
    <w:rsid w:val="00614938"/>
    <w:rsid w:val="006161FC"/>
    <w:rsid w:val="00616F97"/>
    <w:rsid w:val="0061759C"/>
    <w:rsid w:val="0062176F"/>
    <w:rsid w:val="0062217E"/>
    <w:rsid w:val="006230AC"/>
    <w:rsid w:val="00630D77"/>
    <w:rsid w:val="00631AC4"/>
    <w:rsid w:val="00633C8B"/>
    <w:rsid w:val="00635150"/>
    <w:rsid w:val="00637DDF"/>
    <w:rsid w:val="00640078"/>
    <w:rsid w:val="00640254"/>
    <w:rsid w:val="0064032C"/>
    <w:rsid w:val="006426B8"/>
    <w:rsid w:val="00644661"/>
    <w:rsid w:val="0064521F"/>
    <w:rsid w:val="00647EA6"/>
    <w:rsid w:val="00653A10"/>
    <w:rsid w:val="0065475E"/>
    <w:rsid w:val="00654AD0"/>
    <w:rsid w:val="00657998"/>
    <w:rsid w:val="006647F4"/>
    <w:rsid w:val="00665C5E"/>
    <w:rsid w:val="0067057B"/>
    <w:rsid w:val="00671756"/>
    <w:rsid w:val="0067301F"/>
    <w:rsid w:val="00673927"/>
    <w:rsid w:val="00680609"/>
    <w:rsid w:val="00684F1B"/>
    <w:rsid w:val="00687D86"/>
    <w:rsid w:val="006941EE"/>
    <w:rsid w:val="0069448C"/>
    <w:rsid w:val="00694940"/>
    <w:rsid w:val="00697165"/>
    <w:rsid w:val="00697DFB"/>
    <w:rsid w:val="006A01AC"/>
    <w:rsid w:val="006A1683"/>
    <w:rsid w:val="006A274D"/>
    <w:rsid w:val="006A2DAB"/>
    <w:rsid w:val="006A436A"/>
    <w:rsid w:val="006A6987"/>
    <w:rsid w:val="006B7395"/>
    <w:rsid w:val="006B7604"/>
    <w:rsid w:val="006C0123"/>
    <w:rsid w:val="006C4C9A"/>
    <w:rsid w:val="006C7A6C"/>
    <w:rsid w:val="006D08FA"/>
    <w:rsid w:val="006D269D"/>
    <w:rsid w:val="006D3C2F"/>
    <w:rsid w:val="006D3DFF"/>
    <w:rsid w:val="006D44C1"/>
    <w:rsid w:val="006E00FC"/>
    <w:rsid w:val="006E16BD"/>
    <w:rsid w:val="006E7006"/>
    <w:rsid w:val="006F3BB9"/>
    <w:rsid w:val="006F3EA2"/>
    <w:rsid w:val="006F3F88"/>
    <w:rsid w:val="006F4331"/>
    <w:rsid w:val="006F571B"/>
    <w:rsid w:val="006F6741"/>
    <w:rsid w:val="006F72D7"/>
    <w:rsid w:val="00701C63"/>
    <w:rsid w:val="0070258E"/>
    <w:rsid w:val="0070312B"/>
    <w:rsid w:val="00703FFC"/>
    <w:rsid w:val="007056E1"/>
    <w:rsid w:val="00707428"/>
    <w:rsid w:val="00707502"/>
    <w:rsid w:val="00710730"/>
    <w:rsid w:val="00713327"/>
    <w:rsid w:val="00713A8D"/>
    <w:rsid w:val="00715593"/>
    <w:rsid w:val="00715D46"/>
    <w:rsid w:val="00720B16"/>
    <w:rsid w:val="00730540"/>
    <w:rsid w:val="00730667"/>
    <w:rsid w:val="00740A76"/>
    <w:rsid w:val="00742380"/>
    <w:rsid w:val="0074268D"/>
    <w:rsid w:val="00743715"/>
    <w:rsid w:val="00745FBE"/>
    <w:rsid w:val="00751589"/>
    <w:rsid w:val="0075695A"/>
    <w:rsid w:val="00756E43"/>
    <w:rsid w:val="007573B4"/>
    <w:rsid w:val="007604C1"/>
    <w:rsid w:val="00761FB3"/>
    <w:rsid w:val="0076426C"/>
    <w:rsid w:val="00764793"/>
    <w:rsid w:val="007670CF"/>
    <w:rsid w:val="007675A5"/>
    <w:rsid w:val="00770630"/>
    <w:rsid w:val="007713AF"/>
    <w:rsid w:val="00773495"/>
    <w:rsid w:val="00774C9F"/>
    <w:rsid w:val="0077574C"/>
    <w:rsid w:val="00780899"/>
    <w:rsid w:val="007821C1"/>
    <w:rsid w:val="007845AD"/>
    <w:rsid w:val="0078637E"/>
    <w:rsid w:val="0078776A"/>
    <w:rsid w:val="00792B32"/>
    <w:rsid w:val="00793D43"/>
    <w:rsid w:val="007956B4"/>
    <w:rsid w:val="007A0283"/>
    <w:rsid w:val="007A1DE8"/>
    <w:rsid w:val="007A31D1"/>
    <w:rsid w:val="007A5727"/>
    <w:rsid w:val="007C06B0"/>
    <w:rsid w:val="007C0DDE"/>
    <w:rsid w:val="007C309D"/>
    <w:rsid w:val="007C3EF9"/>
    <w:rsid w:val="007C4955"/>
    <w:rsid w:val="007C4E85"/>
    <w:rsid w:val="007C5DFA"/>
    <w:rsid w:val="007D1F95"/>
    <w:rsid w:val="007D2AB7"/>
    <w:rsid w:val="007D54FC"/>
    <w:rsid w:val="007E144C"/>
    <w:rsid w:val="007E1DF2"/>
    <w:rsid w:val="007E2533"/>
    <w:rsid w:val="007E7988"/>
    <w:rsid w:val="007F2973"/>
    <w:rsid w:val="007F304F"/>
    <w:rsid w:val="007F3459"/>
    <w:rsid w:val="007F44D9"/>
    <w:rsid w:val="007F5642"/>
    <w:rsid w:val="0080081D"/>
    <w:rsid w:val="00802DB3"/>
    <w:rsid w:val="0080342E"/>
    <w:rsid w:val="00805868"/>
    <w:rsid w:val="00805A8F"/>
    <w:rsid w:val="00806214"/>
    <w:rsid w:val="00813660"/>
    <w:rsid w:val="008161E3"/>
    <w:rsid w:val="00822FCE"/>
    <w:rsid w:val="00823478"/>
    <w:rsid w:val="0082357B"/>
    <w:rsid w:val="00824D95"/>
    <w:rsid w:val="008250BA"/>
    <w:rsid w:val="0082668D"/>
    <w:rsid w:val="0083019C"/>
    <w:rsid w:val="00833E7C"/>
    <w:rsid w:val="00835858"/>
    <w:rsid w:val="0083637E"/>
    <w:rsid w:val="00836D3E"/>
    <w:rsid w:val="00837547"/>
    <w:rsid w:val="008504B6"/>
    <w:rsid w:val="00851D93"/>
    <w:rsid w:val="00853916"/>
    <w:rsid w:val="00853920"/>
    <w:rsid w:val="00853DD9"/>
    <w:rsid w:val="008545B6"/>
    <w:rsid w:val="00856E55"/>
    <w:rsid w:val="008613C2"/>
    <w:rsid w:val="00865AC9"/>
    <w:rsid w:val="00875AC3"/>
    <w:rsid w:val="008777C8"/>
    <w:rsid w:val="00880911"/>
    <w:rsid w:val="008814F8"/>
    <w:rsid w:val="00884AD8"/>
    <w:rsid w:val="00886BAD"/>
    <w:rsid w:val="00887CCB"/>
    <w:rsid w:val="008919F2"/>
    <w:rsid w:val="0089219B"/>
    <w:rsid w:val="00893672"/>
    <w:rsid w:val="008946CB"/>
    <w:rsid w:val="0089492F"/>
    <w:rsid w:val="00897A37"/>
    <w:rsid w:val="008A088B"/>
    <w:rsid w:val="008A258B"/>
    <w:rsid w:val="008A59B3"/>
    <w:rsid w:val="008A5E91"/>
    <w:rsid w:val="008B041F"/>
    <w:rsid w:val="008C34E2"/>
    <w:rsid w:val="008C4F4A"/>
    <w:rsid w:val="008C59E9"/>
    <w:rsid w:val="008D1DAE"/>
    <w:rsid w:val="008D1F61"/>
    <w:rsid w:val="008D4634"/>
    <w:rsid w:val="008E0B3B"/>
    <w:rsid w:val="008E1557"/>
    <w:rsid w:val="008E6FF4"/>
    <w:rsid w:val="008E702B"/>
    <w:rsid w:val="008F0B50"/>
    <w:rsid w:val="008F239A"/>
    <w:rsid w:val="008F2B21"/>
    <w:rsid w:val="008F73DA"/>
    <w:rsid w:val="00900545"/>
    <w:rsid w:val="00903EC9"/>
    <w:rsid w:val="00905850"/>
    <w:rsid w:val="00905925"/>
    <w:rsid w:val="00905D76"/>
    <w:rsid w:val="00906C34"/>
    <w:rsid w:val="00916614"/>
    <w:rsid w:val="0091786B"/>
    <w:rsid w:val="0092259F"/>
    <w:rsid w:val="009239EA"/>
    <w:rsid w:val="00923E73"/>
    <w:rsid w:val="00924557"/>
    <w:rsid w:val="0092606B"/>
    <w:rsid w:val="00930C24"/>
    <w:rsid w:val="00930DD9"/>
    <w:rsid w:val="00931577"/>
    <w:rsid w:val="009317D9"/>
    <w:rsid w:val="009353B4"/>
    <w:rsid w:val="00936825"/>
    <w:rsid w:val="009370A4"/>
    <w:rsid w:val="00941277"/>
    <w:rsid w:val="0094399C"/>
    <w:rsid w:val="0094756E"/>
    <w:rsid w:val="0095017C"/>
    <w:rsid w:val="0095079D"/>
    <w:rsid w:val="00950F86"/>
    <w:rsid w:val="00953ADC"/>
    <w:rsid w:val="00955300"/>
    <w:rsid w:val="00956F31"/>
    <w:rsid w:val="00960DDB"/>
    <w:rsid w:val="0097029D"/>
    <w:rsid w:val="00974320"/>
    <w:rsid w:val="00974967"/>
    <w:rsid w:val="00975642"/>
    <w:rsid w:val="0097664F"/>
    <w:rsid w:val="00977269"/>
    <w:rsid w:val="009808D6"/>
    <w:rsid w:val="009817C0"/>
    <w:rsid w:val="00983394"/>
    <w:rsid w:val="00983727"/>
    <w:rsid w:val="00983DFF"/>
    <w:rsid w:val="009876D5"/>
    <w:rsid w:val="00991D2A"/>
    <w:rsid w:val="009924EF"/>
    <w:rsid w:val="00992F01"/>
    <w:rsid w:val="00994CA3"/>
    <w:rsid w:val="00994D59"/>
    <w:rsid w:val="009A48C6"/>
    <w:rsid w:val="009A6C44"/>
    <w:rsid w:val="009B2492"/>
    <w:rsid w:val="009B2B8E"/>
    <w:rsid w:val="009B6E20"/>
    <w:rsid w:val="009B735B"/>
    <w:rsid w:val="009C15BC"/>
    <w:rsid w:val="009D06D2"/>
    <w:rsid w:val="009D1D13"/>
    <w:rsid w:val="009D24BF"/>
    <w:rsid w:val="009D34FE"/>
    <w:rsid w:val="009D5B66"/>
    <w:rsid w:val="009D5BBB"/>
    <w:rsid w:val="009D6ABE"/>
    <w:rsid w:val="009E0E42"/>
    <w:rsid w:val="009E4188"/>
    <w:rsid w:val="009E6AA7"/>
    <w:rsid w:val="009E77AA"/>
    <w:rsid w:val="009E7F4A"/>
    <w:rsid w:val="009F47D6"/>
    <w:rsid w:val="009F5DC8"/>
    <w:rsid w:val="009F685F"/>
    <w:rsid w:val="00A065AF"/>
    <w:rsid w:val="00A079B4"/>
    <w:rsid w:val="00A10E66"/>
    <w:rsid w:val="00A1244E"/>
    <w:rsid w:val="00A13AEC"/>
    <w:rsid w:val="00A13F4E"/>
    <w:rsid w:val="00A13F54"/>
    <w:rsid w:val="00A13FDE"/>
    <w:rsid w:val="00A20CA4"/>
    <w:rsid w:val="00A239F5"/>
    <w:rsid w:val="00A245AB"/>
    <w:rsid w:val="00A24CEF"/>
    <w:rsid w:val="00A40788"/>
    <w:rsid w:val="00A424B9"/>
    <w:rsid w:val="00A436A9"/>
    <w:rsid w:val="00A4702A"/>
    <w:rsid w:val="00A511F0"/>
    <w:rsid w:val="00A52826"/>
    <w:rsid w:val="00A604BE"/>
    <w:rsid w:val="00A607A3"/>
    <w:rsid w:val="00A60E65"/>
    <w:rsid w:val="00A613AB"/>
    <w:rsid w:val="00A613DC"/>
    <w:rsid w:val="00A61AE1"/>
    <w:rsid w:val="00A6214C"/>
    <w:rsid w:val="00A63796"/>
    <w:rsid w:val="00A63822"/>
    <w:rsid w:val="00A6392F"/>
    <w:rsid w:val="00A7079F"/>
    <w:rsid w:val="00A70BC4"/>
    <w:rsid w:val="00A74547"/>
    <w:rsid w:val="00A760BF"/>
    <w:rsid w:val="00A7678E"/>
    <w:rsid w:val="00A77B4E"/>
    <w:rsid w:val="00A82570"/>
    <w:rsid w:val="00A875C0"/>
    <w:rsid w:val="00A90B88"/>
    <w:rsid w:val="00A91D3E"/>
    <w:rsid w:val="00A95158"/>
    <w:rsid w:val="00A95465"/>
    <w:rsid w:val="00AA2A89"/>
    <w:rsid w:val="00AB033C"/>
    <w:rsid w:val="00AB2661"/>
    <w:rsid w:val="00AB3550"/>
    <w:rsid w:val="00AB56B9"/>
    <w:rsid w:val="00AC0C30"/>
    <w:rsid w:val="00AC0E9A"/>
    <w:rsid w:val="00AC14A3"/>
    <w:rsid w:val="00AC1EB4"/>
    <w:rsid w:val="00AC20F0"/>
    <w:rsid w:val="00AC4752"/>
    <w:rsid w:val="00AC5143"/>
    <w:rsid w:val="00AD098C"/>
    <w:rsid w:val="00AD2EA7"/>
    <w:rsid w:val="00AD449E"/>
    <w:rsid w:val="00AD64F2"/>
    <w:rsid w:val="00AE02A8"/>
    <w:rsid w:val="00AE2A07"/>
    <w:rsid w:val="00AF4D1B"/>
    <w:rsid w:val="00AF635C"/>
    <w:rsid w:val="00B028F8"/>
    <w:rsid w:val="00B0378B"/>
    <w:rsid w:val="00B04D84"/>
    <w:rsid w:val="00B104F7"/>
    <w:rsid w:val="00B10CE0"/>
    <w:rsid w:val="00B16AEB"/>
    <w:rsid w:val="00B17C15"/>
    <w:rsid w:val="00B2225F"/>
    <w:rsid w:val="00B233F1"/>
    <w:rsid w:val="00B27798"/>
    <w:rsid w:val="00B32887"/>
    <w:rsid w:val="00B35B08"/>
    <w:rsid w:val="00B35DD3"/>
    <w:rsid w:val="00B366A6"/>
    <w:rsid w:val="00B42020"/>
    <w:rsid w:val="00B428F9"/>
    <w:rsid w:val="00B42C96"/>
    <w:rsid w:val="00B441BE"/>
    <w:rsid w:val="00B443C2"/>
    <w:rsid w:val="00B44E05"/>
    <w:rsid w:val="00B46BBD"/>
    <w:rsid w:val="00B50015"/>
    <w:rsid w:val="00B5095D"/>
    <w:rsid w:val="00B527EC"/>
    <w:rsid w:val="00B52FD0"/>
    <w:rsid w:val="00B550C7"/>
    <w:rsid w:val="00B57077"/>
    <w:rsid w:val="00B607F5"/>
    <w:rsid w:val="00B61F77"/>
    <w:rsid w:val="00B652D9"/>
    <w:rsid w:val="00B65A1A"/>
    <w:rsid w:val="00B66578"/>
    <w:rsid w:val="00B71187"/>
    <w:rsid w:val="00B75300"/>
    <w:rsid w:val="00B76777"/>
    <w:rsid w:val="00B81CF2"/>
    <w:rsid w:val="00B85799"/>
    <w:rsid w:val="00B9120A"/>
    <w:rsid w:val="00B92475"/>
    <w:rsid w:val="00B92805"/>
    <w:rsid w:val="00B93BA6"/>
    <w:rsid w:val="00B956BD"/>
    <w:rsid w:val="00BA0075"/>
    <w:rsid w:val="00BA0A71"/>
    <w:rsid w:val="00BA4C08"/>
    <w:rsid w:val="00BA4F1E"/>
    <w:rsid w:val="00BA5993"/>
    <w:rsid w:val="00BB1AE8"/>
    <w:rsid w:val="00BB2766"/>
    <w:rsid w:val="00BB60C4"/>
    <w:rsid w:val="00BC1A62"/>
    <w:rsid w:val="00BC5E45"/>
    <w:rsid w:val="00BD00B0"/>
    <w:rsid w:val="00BD078E"/>
    <w:rsid w:val="00BD3CCF"/>
    <w:rsid w:val="00BD568E"/>
    <w:rsid w:val="00BD5B5D"/>
    <w:rsid w:val="00BD6EB4"/>
    <w:rsid w:val="00BD7111"/>
    <w:rsid w:val="00BE0CC9"/>
    <w:rsid w:val="00BE1191"/>
    <w:rsid w:val="00BE137A"/>
    <w:rsid w:val="00BE58AC"/>
    <w:rsid w:val="00BE7067"/>
    <w:rsid w:val="00BE7E24"/>
    <w:rsid w:val="00BF2535"/>
    <w:rsid w:val="00BF34A6"/>
    <w:rsid w:val="00BF4162"/>
    <w:rsid w:val="00BF4D7C"/>
    <w:rsid w:val="00BF7AB7"/>
    <w:rsid w:val="00C016D8"/>
    <w:rsid w:val="00C05823"/>
    <w:rsid w:val="00C05C66"/>
    <w:rsid w:val="00C05FDF"/>
    <w:rsid w:val="00C06E2F"/>
    <w:rsid w:val="00C07E3F"/>
    <w:rsid w:val="00C1127F"/>
    <w:rsid w:val="00C12195"/>
    <w:rsid w:val="00C16D9B"/>
    <w:rsid w:val="00C1764D"/>
    <w:rsid w:val="00C20608"/>
    <w:rsid w:val="00C229B5"/>
    <w:rsid w:val="00C24F66"/>
    <w:rsid w:val="00C25B30"/>
    <w:rsid w:val="00C2638E"/>
    <w:rsid w:val="00C26CC0"/>
    <w:rsid w:val="00C27B07"/>
    <w:rsid w:val="00C32154"/>
    <w:rsid w:val="00C3235C"/>
    <w:rsid w:val="00C33168"/>
    <w:rsid w:val="00C3359E"/>
    <w:rsid w:val="00C33814"/>
    <w:rsid w:val="00C33D15"/>
    <w:rsid w:val="00C350D9"/>
    <w:rsid w:val="00C36C3A"/>
    <w:rsid w:val="00C41FC5"/>
    <w:rsid w:val="00C56B16"/>
    <w:rsid w:val="00C5738A"/>
    <w:rsid w:val="00C618A4"/>
    <w:rsid w:val="00C65E79"/>
    <w:rsid w:val="00C66B05"/>
    <w:rsid w:val="00C7028E"/>
    <w:rsid w:val="00C7622A"/>
    <w:rsid w:val="00C76E75"/>
    <w:rsid w:val="00C830FF"/>
    <w:rsid w:val="00C83346"/>
    <w:rsid w:val="00C87FB4"/>
    <w:rsid w:val="00C90FE0"/>
    <w:rsid w:val="00C925C9"/>
    <w:rsid w:val="00C94438"/>
    <w:rsid w:val="00CA1C7A"/>
    <w:rsid w:val="00CA2BE2"/>
    <w:rsid w:val="00CA2C86"/>
    <w:rsid w:val="00CA380A"/>
    <w:rsid w:val="00CA4CE2"/>
    <w:rsid w:val="00CA583B"/>
    <w:rsid w:val="00CA5F0B"/>
    <w:rsid w:val="00CA65B2"/>
    <w:rsid w:val="00CB2E05"/>
    <w:rsid w:val="00CC0247"/>
    <w:rsid w:val="00CC31E1"/>
    <w:rsid w:val="00CC72B6"/>
    <w:rsid w:val="00CD7AF5"/>
    <w:rsid w:val="00CE15C9"/>
    <w:rsid w:val="00CE3019"/>
    <w:rsid w:val="00CE4036"/>
    <w:rsid w:val="00CE477E"/>
    <w:rsid w:val="00CE59F2"/>
    <w:rsid w:val="00CF0600"/>
    <w:rsid w:val="00CF0A3D"/>
    <w:rsid w:val="00CF268C"/>
    <w:rsid w:val="00CF2B77"/>
    <w:rsid w:val="00CF309A"/>
    <w:rsid w:val="00CF4303"/>
    <w:rsid w:val="00CF537E"/>
    <w:rsid w:val="00CF61E4"/>
    <w:rsid w:val="00CF6FE9"/>
    <w:rsid w:val="00CF784B"/>
    <w:rsid w:val="00CF7BDF"/>
    <w:rsid w:val="00D003EC"/>
    <w:rsid w:val="00D04431"/>
    <w:rsid w:val="00D059F9"/>
    <w:rsid w:val="00D10398"/>
    <w:rsid w:val="00D106DC"/>
    <w:rsid w:val="00D11B88"/>
    <w:rsid w:val="00D137FB"/>
    <w:rsid w:val="00D13C2B"/>
    <w:rsid w:val="00D1419F"/>
    <w:rsid w:val="00D16555"/>
    <w:rsid w:val="00D17A3D"/>
    <w:rsid w:val="00D22C91"/>
    <w:rsid w:val="00D27415"/>
    <w:rsid w:val="00D27A6F"/>
    <w:rsid w:val="00D32395"/>
    <w:rsid w:val="00D325F7"/>
    <w:rsid w:val="00D32BE7"/>
    <w:rsid w:val="00D33D42"/>
    <w:rsid w:val="00D34894"/>
    <w:rsid w:val="00D35D88"/>
    <w:rsid w:val="00D364DB"/>
    <w:rsid w:val="00D40650"/>
    <w:rsid w:val="00D44387"/>
    <w:rsid w:val="00D448C6"/>
    <w:rsid w:val="00D457C8"/>
    <w:rsid w:val="00D46DEF"/>
    <w:rsid w:val="00D46EDD"/>
    <w:rsid w:val="00D4733A"/>
    <w:rsid w:val="00D55D2D"/>
    <w:rsid w:val="00D569EB"/>
    <w:rsid w:val="00D56C62"/>
    <w:rsid w:val="00D60375"/>
    <w:rsid w:val="00D60F71"/>
    <w:rsid w:val="00D638DF"/>
    <w:rsid w:val="00D668FC"/>
    <w:rsid w:val="00D741F8"/>
    <w:rsid w:val="00D80796"/>
    <w:rsid w:val="00D807ED"/>
    <w:rsid w:val="00D816A0"/>
    <w:rsid w:val="00D8225B"/>
    <w:rsid w:val="00D833E8"/>
    <w:rsid w:val="00D86917"/>
    <w:rsid w:val="00D9000D"/>
    <w:rsid w:val="00D93F01"/>
    <w:rsid w:val="00D943C9"/>
    <w:rsid w:val="00DA0EBD"/>
    <w:rsid w:val="00DA39D1"/>
    <w:rsid w:val="00DA42AB"/>
    <w:rsid w:val="00DB1324"/>
    <w:rsid w:val="00DC1425"/>
    <w:rsid w:val="00DC1A2D"/>
    <w:rsid w:val="00DC4200"/>
    <w:rsid w:val="00DC5EDC"/>
    <w:rsid w:val="00DC6D63"/>
    <w:rsid w:val="00DC7B1A"/>
    <w:rsid w:val="00DD2006"/>
    <w:rsid w:val="00DD5656"/>
    <w:rsid w:val="00DE3236"/>
    <w:rsid w:val="00DE40B9"/>
    <w:rsid w:val="00DE59B3"/>
    <w:rsid w:val="00DE5AB4"/>
    <w:rsid w:val="00DF3EC1"/>
    <w:rsid w:val="00DF44DF"/>
    <w:rsid w:val="00DF5107"/>
    <w:rsid w:val="00DF5F0A"/>
    <w:rsid w:val="00DF724E"/>
    <w:rsid w:val="00DF754B"/>
    <w:rsid w:val="00E0175B"/>
    <w:rsid w:val="00E023F6"/>
    <w:rsid w:val="00E031B4"/>
    <w:rsid w:val="00E031BB"/>
    <w:rsid w:val="00E035CA"/>
    <w:rsid w:val="00E03DBB"/>
    <w:rsid w:val="00E10623"/>
    <w:rsid w:val="00E11796"/>
    <w:rsid w:val="00E12133"/>
    <w:rsid w:val="00E12EB9"/>
    <w:rsid w:val="00E12F8C"/>
    <w:rsid w:val="00E153AE"/>
    <w:rsid w:val="00E17805"/>
    <w:rsid w:val="00E20083"/>
    <w:rsid w:val="00E21297"/>
    <w:rsid w:val="00E22DC3"/>
    <w:rsid w:val="00E23711"/>
    <w:rsid w:val="00E23ACA"/>
    <w:rsid w:val="00E2475B"/>
    <w:rsid w:val="00E2579C"/>
    <w:rsid w:val="00E26292"/>
    <w:rsid w:val="00E26C5B"/>
    <w:rsid w:val="00E40352"/>
    <w:rsid w:val="00E43283"/>
    <w:rsid w:val="00E4366F"/>
    <w:rsid w:val="00E43F29"/>
    <w:rsid w:val="00E466D5"/>
    <w:rsid w:val="00E52379"/>
    <w:rsid w:val="00E52548"/>
    <w:rsid w:val="00E55FF4"/>
    <w:rsid w:val="00E562D1"/>
    <w:rsid w:val="00E60B51"/>
    <w:rsid w:val="00E61084"/>
    <w:rsid w:val="00E617D2"/>
    <w:rsid w:val="00E62A17"/>
    <w:rsid w:val="00E66C7C"/>
    <w:rsid w:val="00E702A9"/>
    <w:rsid w:val="00E715C8"/>
    <w:rsid w:val="00E72F38"/>
    <w:rsid w:val="00E73BC6"/>
    <w:rsid w:val="00E75771"/>
    <w:rsid w:val="00E75B64"/>
    <w:rsid w:val="00E773F0"/>
    <w:rsid w:val="00E81CD1"/>
    <w:rsid w:val="00E8219D"/>
    <w:rsid w:val="00E84D4F"/>
    <w:rsid w:val="00E854E3"/>
    <w:rsid w:val="00E932AA"/>
    <w:rsid w:val="00E9536D"/>
    <w:rsid w:val="00E9753A"/>
    <w:rsid w:val="00EA2385"/>
    <w:rsid w:val="00EA3156"/>
    <w:rsid w:val="00EA4274"/>
    <w:rsid w:val="00EA527F"/>
    <w:rsid w:val="00EA571E"/>
    <w:rsid w:val="00EA708A"/>
    <w:rsid w:val="00EB2588"/>
    <w:rsid w:val="00EB4967"/>
    <w:rsid w:val="00EB4A58"/>
    <w:rsid w:val="00EB515D"/>
    <w:rsid w:val="00EB79CD"/>
    <w:rsid w:val="00EC0119"/>
    <w:rsid w:val="00EC255A"/>
    <w:rsid w:val="00EC6FC4"/>
    <w:rsid w:val="00EC7222"/>
    <w:rsid w:val="00EC76E7"/>
    <w:rsid w:val="00ED023B"/>
    <w:rsid w:val="00ED025E"/>
    <w:rsid w:val="00ED7B6A"/>
    <w:rsid w:val="00EE0376"/>
    <w:rsid w:val="00EE0C87"/>
    <w:rsid w:val="00EE3291"/>
    <w:rsid w:val="00EE3DD5"/>
    <w:rsid w:val="00EE6754"/>
    <w:rsid w:val="00EF1B71"/>
    <w:rsid w:val="00F0175E"/>
    <w:rsid w:val="00F01D45"/>
    <w:rsid w:val="00F13B52"/>
    <w:rsid w:val="00F14B7B"/>
    <w:rsid w:val="00F15378"/>
    <w:rsid w:val="00F16358"/>
    <w:rsid w:val="00F205CD"/>
    <w:rsid w:val="00F2295E"/>
    <w:rsid w:val="00F2697F"/>
    <w:rsid w:val="00F2759A"/>
    <w:rsid w:val="00F33FA8"/>
    <w:rsid w:val="00F40580"/>
    <w:rsid w:val="00F46E5E"/>
    <w:rsid w:val="00F47090"/>
    <w:rsid w:val="00F53B5D"/>
    <w:rsid w:val="00F550DF"/>
    <w:rsid w:val="00F6545E"/>
    <w:rsid w:val="00F736E5"/>
    <w:rsid w:val="00F77740"/>
    <w:rsid w:val="00F81A8C"/>
    <w:rsid w:val="00F83523"/>
    <w:rsid w:val="00F83D38"/>
    <w:rsid w:val="00F84215"/>
    <w:rsid w:val="00F85C66"/>
    <w:rsid w:val="00F87F1C"/>
    <w:rsid w:val="00F918C8"/>
    <w:rsid w:val="00F91AB9"/>
    <w:rsid w:val="00F94327"/>
    <w:rsid w:val="00F9515D"/>
    <w:rsid w:val="00F9645B"/>
    <w:rsid w:val="00F9773D"/>
    <w:rsid w:val="00FA1B8A"/>
    <w:rsid w:val="00FA4108"/>
    <w:rsid w:val="00FA413A"/>
    <w:rsid w:val="00FB2B78"/>
    <w:rsid w:val="00FB4475"/>
    <w:rsid w:val="00FB5CBE"/>
    <w:rsid w:val="00FC3D09"/>
    <w:rsid w:val="00FC3F3B"/>
    <w:rsid w:val="00FC5B8F"/>
    <w:rsid w:val="00FC5FCD"/>
    <w:rsid w:val="00FC616D"/>
    <w:rsid w:val="00FC6B15"/>
    <w:rsid w:val="00FC7288"/>
    <w:rsid w:val="00FD008E"/>
    <w:rsid w:val="00FD02DD"/>
    <w:rsid w:val="00FD1290"/>
    <w:rsid w:val="00FD23AC"/>
    <w:rsid w:val="00FD366A"/>
    <w:rsid w:val="00FD709A"/>
    <w:rsid w:val="00FE2D43"/>
    <w:rsid w:val="00FE2F95"/>
    <w:rsid w:val="00FE4FEB"/>
    <w:rsid w:val="00FF02F1"/>
    <w:rsid w:val="00FF5C34"/>
    <w:rsid w:val="00FF6789"/>
    <w:rsid w:val="00FF6839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55F56A2"/>
  <w14:defaultImageDpi w14:val="0"/>
  <w15:docId w15:val="{9D2A41F6-1187-44F6-A76C-BA198626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56C6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Pealkiri4">
    <w:name w:val="heading 4"/>
    <w:basedOn w:val="Normaallaad"/>
    <w:next w:val="Normaallaad"/>
    <w:link w:val="Pealkiri4Mrk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D56C62"/>
    <w:rPr>
      <w:rFonts w:asciiTheme="majorHAnsi" w:eastAsiaTheme="majorEastAsia" w:hAnsiTheme="majorHAnsi" w:cs="Mangal"/>
      <w:color w:val="365F91" w:themeColor="accent1" w:themeShade="BF"/>
      <w:kern w:val="1"/>
      <w:sz w:val="23"/>
      <w:szCs w:val="23"/>
      <w:lang w:val="x-none" w:eastAsia="zh-CN" w:bidi="hi-IN"/>
    </w:rPr>
  </w:style>
  <w:style w:type="character" w:customStyle="1" w:styleId="Pealkiri4Mrk">
    <w:name w:val="Pealkiri 4 Märk"/>
    <w:basedOn w:val="Liguvaikefont"/>
    <w:link w:val="Pealkiri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styleId="Hperlink">
    <w:name w:val="Hyperlink"/>
    <w:basedOn w:val="Liguvaikefont"/>
    <w:uiPriority w:val="99"/>
    <w:rsid w:val="00D40650"/>
    <w:rPr>
      <w:rFonts w:cs="Times New Roman"/>
      <w:color w:val="000080"/>
      <w:u w:val="single"/>
    </w:rPr>
  </w:style>
  <w:style w:type="character" w:customStyle="1" w:styleId="NumberingSymbols">
    <w:name w:val="Numbering Symbols"/>
    <w:rsid w:val="00D40650"/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styleId="Loend">
    <w:name w:val="List"/>
    <w:basedOn w:val="Normaallaad"/>
    <w:uiPriority w:val="99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Loend2">
    <w:name w:val="List 2"/>
    <w:basedOn w:val="Normaallaad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835858"/>
    <w:pPr>
      <w:widowControl/>
      <w:suppressAutoHyphens w:val="0"/>
      <w:spacing w:after="560" w:line="240" w:lineRule="auto"/>
      <w:jc w:val="left"/>
    </w:pPr>
    <w:rPr>
      <w:b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Jalus1">
    <w:name w:val="Jalus1"/>
    <w:autoRedefine/>
    <w:qFormat/>
    <w:rsid w:val="00715D46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table" w:styleId="Kontuurtabel">
    <w:name w:val="Table Grid"/>
    <w:basedOn w:val="Normaaltabel"/>
    <w:uiPriority w:val="59"/>
    <w:rsid w:val="0077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link w:val="LoendilikMrk"/>
    <w:uiPriority w:val="34"/>
    <w:qFormat/>
    <w:rsid w:val="00477B57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="Times New Roman" w:hAnsiTheme="minorHAnsi"/>
      <w:kern w:val="0"/>
      <w:sz w:val="22"/>
      <w:szCs w:val="22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CE477E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E477E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CE477E"/>
    <w:rPr>
      <w:rFonts w:eastAsia="SimSun" w:cs="Mangal"/>
      <w:kern w:val="1"/>
      <w:sz w:val="18"/>
      <w:szCs w:val="18"/>
      <w:lang w:val="x-none"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E477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CE477E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paragraph" w:customStyle="1" w:styleId="Default">
    <w:name w:val="Default"/>
    <w:rsid w:val="00176C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LoendilikMrk">
    <w:name w:val="Loendi lõik Märk"/>
    <w:basedOn w:val="Liguvaikefont"/>
    <w:link w:val="Loendilik"/>
    <w:uiPriority w:val="34"/>
    <w:locked/>
    <w:rsid w:val="00F550DF"/>
    <w:rPr>
      <w:rFonts w:asciiTheme="minorHAnsi" w:hAnsiTheme="minorHAnsi" w:cs="Times New Roman"/>
      <w:sz w:val="22"/>
      <w:szCs w:val="22"/>
      <w:lang w:val="x-none" w:eastAsia="en-US"/>
    </w:rPr>
  </w:style>
  <w:style w:type="paragraph" w:customStyle="1" w:styleId="RKIKH4">
    <w:name w:val="RKIK H4"/>
    <w:basedOn w:val="Normaallaad"/>
    <w:qFormat/>
    <w:rsid w:val="00F550DF"/>
    <w:pPr>
      <w:widowControl/>
      <w:suppressAutoHyphens w:val="0"/>
      <w:spacing w:line="240" w:lineRule="auto"/>
      <w:ind w:left="2977" w:hanging="992"/>
      <w:contextualSpacing/>
    </w:pPr>
    <w:rPr>
      <w:rFonts w:ascii="Arial" w:eastAsiaTheme="minorEastAsia" w:hAnsi="Arial" w:cs="Arial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itseinvesteeringud.ee" TargetMode="External"/><Relationship Id="rId1" Type="http://schemas.openxmlformats.org/officeDocument/2006/relationships/hyperlink" Target="mailto:info@rkik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731D58-555B-4635-BECE-2DCF17D4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39</TotalTime>
  <Pages>5</Pages>
  <Words>1882</Words>
  <Characters>10917</Characters>
  <Application>Microsoft Office Word</Application>
  <DocSecurity>0</DocSecurity>
  <Lines>90</Lines>
  <Paragraphs>25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Krall</dc:creator>
  <cp:keywords/>
  <dc:description/>
  <cp:lastModifiedBy>Sirje</cp:lastModifiedBy>
  <cp:revision>12</cp:revision>
  <cp:lastPrinted>2022-07-11T10:27:00Z</cp:lastPrinted>
  <dcterms:created xsi:type="dcterms:W3CDTF">2023-03-31T08:35:00Z</dcterms:created>
  <dcterms:modified xsi:type="dcterms:W3CDTF">2024-07-24T21:31:00Z</dcterms:modified>
</cp:coreProperties>
</file>